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89" w:rsidRPr="00CA3825" w:rsidRDefault="00322619" w:rsidP="00CA3825">
      <w:pPr>
        <w:spacing w:after="0" w:line="360" w:lineRule="auto"/>
        <w:jc w:val="center"/>
        <w:rPr>
          <w:rFonts w:ascii="Times New Roman" w:hAnsi="Times New Roman" w:cs="Times New Roman"/>
          <w:b/>
          <w:sz w:val="28"/>
          <w:szCs w:val="28"/>
        </w:rPr>
      </w:pPr>
      <w:r w:rsidRPr="00CA3825">
        <w:rPr>
          <w:rFonts w:ascii="Times New Roman" w:hAnsi="Times New Roman" w:cs="Times New Roman"/>
          <w:b/>
          <w:sz w:val="28"/>
          <w:szCs w:val="28"/>
        </w:rPr>
        <w:t xml:space="preserve">Публичные обсуждения правоприменительной практики </w:t>
      </w:r>
    </w:p>
    <w:p w:rsidR="00CB12A4" w:rsidRPr="00CA3825" w:rsidRDefault="00322619" w:rsidP="00CA3825">
      <w:pPr>
        <w:spacing w:after="0" w:line="360" w:lineRule="auto"/>
        <w:jc w:val="center"/>
        <w:rPr>
          <w:rFonts w:ascii="Times New Roman" w:hAnsi="Times New Roman" w:cs="Times New Roman"/>
          <w:b/>
          <w:sz w:val="28"/>
          <w:szCs w:val="28"/>
        </w:rPr>
      </w:pPr>
      <w:r w:rsidRPr="00CA3825">
        <w:rPr>
          <w:rFonts w:ascii="Times New Roman" w:hAnsi="Times New Roman" w:cs="Times New Roman"/>
          <w:b/>
          <w:sz w:val="28"/>
          <w:szCs w:val="28"/>
        </w:rPr>
        <w:t xml:space="preserve">Воронежского УФАС России за </w:t>
      </w:r>
      <w:r w:rsidR="00AC0EB5" w:rsidRPr="00CA3825">
        <w:rPr>
          <w:rFonts w:ascii="Times New Roman" w:hAnsi="Times New Roman" w:cs="Times New Roman"/>
          <w:b/>
          <w:sz w:val="28"/>
          <w:szCs w:val="28"/>
        </w:rPr>
        <w:t>2 квартал</w:t>
      </w:r>
      <w:r w:rsidR="00580B77" w:rsidRPr="00CA3825">
        <w:rPr>
          <w:rFonts w:ascii="Times New Roman" w:hAnsi="Times New Roman" w:cs="Times New Roman"/>
          <w:b/>
          <w:sz w:val="28"/>
          <w:szCs w:val="28"/>
        </w:rPr>
        <w:t xml:space="preserve"> </w:t>
      </w:r>
      <w:r w:rsidR="00196D95" w:rsidRPr="00CA3825">
        <w:rPr>
          <w:rFonts w:ascii="Times New Roman" w:hAnsi="Times New Roman" w:cs="Times New Roman"/>
          <w:b/>
          <w:sz w:val="28"/>
          <w:szCs w:val="28"/>
        </w:rPr>
        <w:t>2018 года</w:t>
      </w:r>
    </w:p>
    <w:p w:rsidR="006F0389" w:rsidRPr="00CA3825" w:rsidRDefault="006F0389" w:rsidP="00CA3825">
      <w:pPr>
        <w:spacing w:after="0" w:line="360" w:lineRule="auto"/>
        <w:jc w:val="center"/>
        <w:rPr>
          <w:rFonts w:ascii="Times New Roman" w:hAnsi="Times New Roman" w:cs="Times New Roman"/>
          <w:b/>
          <w:sz w:val="28"/>
          <w:szCs w:val="28"/>
        </w:rPr>
      </w:pPr>
    </w:p>
    <w:p w:rsidR="006F0389" w:rsidRPr="00B06A80" w:rsidRDefault="006F0389" w:rsidP="00CA3825">
      <w:pPr>
        <w:spacing w:after="0" w:line="360" w:lineRule="auto"/>
        <w:jc w:val="both"/>
        <w:rPr>
          <w:rFonts w:ascii="Times New Roman" w:hAnsi="Times New Roman" w:cs="Times New Roman"/>
          <w:b/>
          <w:color w:val="000000"/>
          <w:sz w:val="28"/>
          <w:szCs w:val="28"/>
          <w:u w:val="single"/>
        </w:rPr>
      </w:pPr>
      <w:r w:rsidRPr="00CA3825">
        <w:rPr>
          <w:rFonts w:ascii="Times New Roman" w:hAnsi="Times New Roman" w:cs="Times New Roman"/>
          <w:b/>
          <w:color w:val="000000"/>
          <w:sz w:val="28"/>
          <w:szCs w:val="28"/>
          <w:u w:val="single"/>
        </w:rPr>
        <w:t>Практика работы Управления в сфере контроля размещения государственного заказа</w:t>
      </w:r>
    </w:p>
    <w:p w:rsidR="006F0389" w:rsidRPr="00CA3825" w:rsidRDefault="006F0389" w:rsidP="00CA3825">
      <w:pPr>
        <w:spacing w:after="0" w:line="360" w:lineRule="auto"/>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ru-RU"/>
        </w:rPr>
        <w:t xml:space="preserve">При осуществлении контроля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 отчетный период в Управление поступило </w:t>
      </w:r>
      <w:r w:rsidR="00580B77" w:rsidRPr="00CA3825">
        <w:rPr>
          <w:rFonts w:ascii="Times New Roman" w:eastAsia="Times New Roman" w:hAnsi="Times New Roman" w:cs="Times New Roman"/>
          <w:b/>
          <w:sz w:val="28"/>
          <w:szCs w:val="28"/>
          <w:lang w:eastAsia="ru-RU"/>
        </w:rPr>
        <w:t>229</w:t>
      </w:r>
      <w:r w:rsidRPr="00CA3825">
        <w:rPr>
          <w:rFonts w:ascii="Times New Roman" w:eastAsia="Times New Roman" w:hAnsi="Times New Roman" w:cs="Times New Roman"/>
          <w:sz w:val="28"/>
          <w:szCs w:val="28"/>
          <w:lang w:eastAsia="ru-RU"/>
        </w:rPr>
        <w:t xml:space="preserve"> жалоб от участников закупок на действия (бездействие) заказчиков, уполномоченных органов, специализированных организаций, аукционных, конкурсных и котировочных комиссий, по </w:t>
      </w:r>
      <w:proofErr w:type="gramStart"/>
      <w:r w:rsidRPr="00CA3825">
        <w:rPr>
          <w:rFonts w:ascii="Times New Roman" w:eastAsia="Times New Roman" w:hAnsi="Times New Roman" w:cs="Times New Roman"/>
          <w:sz w:val="28"/>
          <w:szCs w:val="28"/>
          <w:lang w:eastAsia="ru-RU"/>
        </w:rPr>
        <w:t>результатам</w:t>
      </w:r>
      <w:proofErr w:type="gramEnd"/>
      <w:r w:rsidRPr="00CA3825">
        <w:rPr>
          <w:rFonts w:ascii="Times New Roman" w:eastAsia="Times New Roman" w:hAnsi="Times New Roman" w:cs="Times New Roman"/>
          <w:sz w:val="28"/>
          <w:szCs w:val="28"/>
          <w:lang w:eastAsia="ru-RU"/>
        </w:rPr>
        <w:t xml:space="preserve"> рассмотрения которых </w:t>
      </w:r>
      <w:r w:rsidR="00580B77" w:rsidRPr="00CA3825">
        <w:rPr>
          <w:rFonts w:ascii="Times New Roman" w:eastAsia="Times New Roman" w:hAnsi="Times New Roman" w:cs="Times New Roman"/>
          <w:b/>
          <w:sz w:val="28"/>
          <w:szCs w:val="28"/>
          <w:lang w:eastAsia="ru-RU"/>
        </w:rPr>
        <w:t>35</w:t>
      </w:r>
      <w:r w:rsidRPr="00CA3825">
        <w:rPr>
          <w:rFonts w:ascii="Times New Roman" w:eastAsia="Times New Roman" w:hAnsi="Times New Roman" w:cs="Times New Roman"/>
          <w:sz w:val="28"/>
          <w:szCs w:val="28"/>
          <w:lang w:eastAsia="ru-RU"/>
        </w:rPr>
        <w:t xml:space="preserve"> жалоб признаны обоснованными, выявлено </w:t>
      </w:r>
      <w:r w:rsidR="00DF53F4" w:rsidRPr="00CA3825">
        <w:rPr>
          <w:rFonts w:ascii="Times New Roman" w:eastAsia="Times New Roman" w:hAnsi="Times New Roman" w:cs="Times New Roman"/>
          <w:sz w:val="28"/>
          <w:szCs w:val="28"/>
          <w:lang w:eastAsia="ru-RU"/>
        </w:rPr>
        <w:t>35</w:t>
      </w:r>
      <w:r w:rsidRPr="00CA3825">
        <w:rPr>
          <w:rFonts w:ascii="Times New Roman" w:eastAsia="Times New Roman" w:hAnsi="Times New Roman" w:cs="Times New Roman"/>
          <w:sz w:val="28"/>
          <w:szCs w:val="28"/>
          <w:lang w:eastAsia="ru-RU"/>
        </w:rPr>
        <w:t xml:space="preserve"> нарушений требований законодательства о контрактной системе и выдано </w:t>
      </w:r>
      <w:r w:rsidR="00DF53F4" w:rsidRPr="00CA3825">
        <w:rPr>
          <w:rFonts w:ascii="Times New Roman" w:eastAsia="Times New Roman" w:hAnsi="Times New Roman" w:cs="Times New Roman"/>
          <w:b/>
          <w:sz w:val="28"/>
          <w:szCs w:val="28"/>
          <w:lang w:eastAsia="ru-RU"/>
        </w:rPr>
        <w:t>35</w:t>
      </w:r>
      <w:r w:rsidR="00DF53F4" w:rsidRPr="00CA3825">
        <w:rPr>
          <w:rFonts w:ascii="Times New Roman" w:eastAsia="Times New Roman" w:hAnsi="Times New Roman" w:cs="Times New Roman"/>
          <w:sz w:val="28"/>
          <w:szCs w:val="28"/>
          <w:lang w:eastAsia="ru-RU"/>
        </w:rPr>
        <w:t xml:space="preserve"> </w:t>
      </w:r>
      <w:r w:rsidRPr="00CA3825">
        <w:rPr>
          <w:rFonts w:ascii="Times New Roman" w:eastAsia="Times New Roman" w:hAnsi="Times New Roman" w:cs="Times New Roman"/>
          <w:sz w:val="28"/>
          <w:szCs w:val="28"/>
          <w:lang w:eastAsia="ru-RU"/>
        </w:rPr>
        <w:t xml:space="preserve">предписаний, </w:t>
      </w:r>
      <w:r w:rsidR="00DF53F4" w:rsidRPr="00CA3825">
        <w:rPr>
          <w:rFonts w:ascii="Times New Roman" w:eastAsia="Times New Roman" w:hAnsi="Times New Roman" w:cs="Times New Roman"/>
          <w:b/>
          <w:sz w:val="28"/>
          <w:szCs w:val="28"/>
          <w:lang w:eastAsia="ru-RU"/>
        </w:rPr>
        <w:t>177</w:t>
      </w:r>
      <w:r w:rsidRPr="00CA3825">
        <w:rPr>
          <w:rFonts w:ascii="Times New Roman" w:eastAsia="Times New Roman" w:hAnsi="Times New Roman" w:cs="Times New Roman"/>
          <w:b/>
          <w:sz w:val="28"/>
          <w:szCs w:val="28"/>
          <w:lang w:eastAsia="ru-RU"/>
        </w:rPr>
        <w:t xml:space="preserve"> </w:t>
      </w:r>
      <w:r w:rsidRPr="00CA3825">
        <w:rPr>
          <w:rFonts w:ascii="Times New Roman" w:eastAsia="Times New Roman" w:hAnsi="Times New Roman" w:cs="Times New Roman"/>
          <w:sz w:val="28"/>
          <w:szCs w:val="28"/>
          <w:lang w:eastAsia="ru-RU"/>
        </w:rPr>
        <w:t xml:space="preserve">жалоб признаны необоснованными, </w:t>
      </w:r>
      <w:r w:rsidR="00DF53F4" w:rsidRPr="00CA3825">
        <w:rPr>
          <w:rFonts w:ascii="Times New Roman" w:eastAsia="Times New Roman" w:hAnsi="Times New Roman" w:cs="Times New Roman"/>
          <w:b/>
          <w:sz w:val="28"/>
          <w:szCs w:val="28"/>
          <w:lang w:eastAsia="ru-RU"/>
        </w:rPr>
        <w:t>15</w:t>
      </w:r>
      <w:r w:rsidRPr="00CA3825">
        <w:rPr>
          <w:rFonts w:ascii="Times New Roman" w:eastAsia="Times New Roman" w:hAnsi="Times New Roman" w:cs="Times New Roman"/>
          <w:b/>
          <w:sz w:val="28"/>
          <w:szCs w:val="28"/>
          <w:lang w:eastAsia="ru-RU"/>
        </w:rPr>
        <w:t xml:space="preserve"> </w:t>
      </w:r>
      <w:r w:rsidRPr="00CA3825">
        <w:rPr>
          <w:rFonts w:ascii="Times New Roman" w:eastAsia="Times New Roman" w:hAnsi="Times New Roman" w:cs="Times New Roman"/>
          <w:sz w:val="28"/>
          <w:szCs w:val="28"/>
          <w:lang w:eastAsia="ru-RU"/>
        </w:rPr>
        <w:t xml:space="preserve">жалобы возвращены, </w:t>
      </w:r>
      <w:r w:rsidR="00DF53F4" w:rsidRPr="00CA3825">
        <w:rPr>
          <w:rFonts w:ascii="Times New Roman" w:eastAsia="Times New Roman" w:hAnsi="Times New Roman" w:cs="Times New Roman"/>
          <w:b/>
          <w:sz w:val="28"/>
          <w:szCs w:val="28"/>
          <w:lang w:eastAsia="ru-RU"/>
        </w:rPr>
        <w:t xml:space="preserve">2 </w:t>
      </w:r>
      <w:r w:rsidRPr="00CA3825">
        <w:rPr>
          <w:rFonts w:ascii="Times New Roman" w:eastAsia="Times New Roman" w:hAnsi="Times New Roman" w:cs="Times New Roman"/>
          <w:sz w:val="28"/>
          <w:szCs w:val="28"/>
          <w:lang w:eastAsia="ru-RU"/>
        </w:rPr>
        <w:t>жалобы отозваны (однако, при отзыве жалобы Управлением рассматривался вопрос о необходимости проведения внеплановой проверки всей закупки в целом).</w:t>
      </w:r>
    </w:p>
    <w:p w:rsidR="008C10A8" w:rsidRPr="00CA3825" w:rsidRDefault="008C10A8" w:rsidP="00CA3825">
      <w:pPr>
        <w:spacing w:after="0" w:line="360" w:lineRule="auto"/>
        <w:jc w:val="center"/>
        <w:rPr>
          <w:rFonts w:ascii="Times New Roman" w:eastAsia="Times New Roman" w:hAnsi="Times New Roman" w:cs="Times New Roman"/>
          <w:b/>
          <w:sz w:val="28"/>
          <w:szCs w:val="28"/>
          <w:lang w:eastAsia="ru-RU"/>
        </w:rPr>
      </w:pPr>
    </w:p>
    <w:p w:rsidR="008C10A8" w:rsidRPr="00B06A80" w:rsidRDefault="008C10A8" w:rsidP="00B06A80">
      <w:pPr>
        <w:spacing w:after="0" w:line="360" w:lineRule="auto"/>
        <w:jc w:val="center"/>
        <w:rPr>
          <w:rFonts w:ascii="Times New Roman" w:eastAsia="Times New Roman" w:hAnsi="Times New Roman" w:cs="Times New Roman"/>
          <w:b/>
          <w:sz w:val="28"/>
          <w:szCs w:val="28"/>
          <w:lang w:eastAsia="ru-RU"/>
        </w:rPr>
      </w:pPr>
      <w:r w:rsidRPr="00CA3825">
        <w:rPr>
          <w:rFonts w:ascii="Times New Roman" w:eastAsia="Times New Roman" w:hAnsi="Times New Roman" w:cs="Times New Roman"/>
          <w:b/>
          <w:sz w:val="28"/>
          <w:szCs w:val="28"/>
          <w:lang w:eastAsia="ru-RU"/>
        </w:rPr>
        <w:t>Работа по осуществлению проверочных мероприятий в сфере контроля закупок</w:t>
      </w:r>
    </w:p>
    <w:p w:rsidR="008C10A8" w:rsidRPr="00CA3825" w:rsidRDefault="008C10A8" w:rsidP="00CA3825">
      <w:pPr>
        <w:spacing w:after="0" w:line="360" w:lineRule="auto"/>
        <w:ind w:firstLine="708"/>
        <w:jc w:val="both"/>
        <w:rPr>
          <w:rFonts w:ascii="Times New Roman" w:eastAsia="Times New Roman" w:hAnsi="Times New Roman" w:cs="Times New Roman"/>
          <w:sz w:val="28"/>
          <w:szCs w:val="28"/>
          <w:lang w:eastAsia="ru-RU"/>
        </w:rPr>
      </w:pPr>
      <w:proofErr w:type="gramStart"/>
      <w:r w:rsidRPr="00CA3825">
        <w:rPr>
          <w:rFonts w:ascii="Times New Roman" w:eastAsia="Times New Roman" w:hAnsi="Times New Roman" w:cs="Times New Roman"/>
          <w:sz w:val="28"/>
          <w:szCs w:val="28"/>
          <w:lang w:eastAsia="ru-RU"/>
        </w:rPr>
        <w:t>Воронежское</w:t>
      </w:r>
      <w:proofErr w:type="gramEnd"/>
      <w:r w:rsidRPr="00CA3825">
        <w:rPr>
          <w:rFonts w:ascii="Times New Roman" w:eastAsia="Times New Roman" w:hAnsi="Times New Roman" w:cs="Times New Roman"/>
          <w:sz w:val="28"/>
          <w:szCs w:val="28"/>
          <w:lang w:eastAsia="ru-RU"/>
        </w:rPr>
        <w:t xml:space="preserve"> УФАС России с целью осуществления контроля за соблюдением законодательства о контрактной системе проводило плановые и внеплановые контрольные мероприятия. Плановые проверки Управление осуществляло на основании утвержденного плана контрольных мероприятий на соответствующий период. Поводами к проведению внеплановых проверок являлись поступившие сведения из органов прокуратуры, иных контролирующих органов, а также информация от участников закупок.</w:t>
      </w:r>
    </w:p>
    <w:p w:rsidR="008C10A8" w:rsidRPr="00CA3825" w:rsidRDefault="008C10A8" w:rsidP="00CA3825">
      <w:pPr>
        <w:spacing w:after="0" w:line="360" w:lineRule="auto"/>
        <w:ind w:firstLine="708"/>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ru-RU"/>
        </w:rPr>
        <w:t>Так в отчетном периоде Управлением проведено</w:t>
      </w:r>
      <w:r w:rsidR="00042609" w:rsidRPr="00CA3825">
        <w:rPr>
          <w:rFonts w:ascii="Times New Roman" w:eastAsia="Times New Roman" w:hAnsi="Times New Roman" w:cs="Times New Roman"/>
          <w:sz w:val="28"/>
          <w:szCs w:val="28"/>
          <w:lang w:eastAsia="ru-RU"/>
        </w:rPr>
        <w:t xml:space="preserve"> </w:t>
      </w:r>
      <w:r w:rsidR="00042609" w:rsidRPr="00CA3825">
        <w:rPr>
          <w:rFonts w:ascii="Times New Roman" w:eastAsia="Times New Roman" w:hAnsi="Times New Roman" w:cs="Times New Roman"/>
          <w:b/>
          <w:sz w:val="28"/>
          <w:szCs w:val="28"/>
          <w:lang w:eastAsia="ru-RU"/>
        </w:rPr>
        <w:t>7</w:t>
      </w:r>
      <w:r w:rsidRPr="00CA3825">
        <w:rPr>
          <w:rFonts w:ascii="Times New Roman" w:eastAsia="Times New Roman" w:hAnsi="Times New Roman" w:cs="Times New Roman"/>
          <w:sz w:val="28"/>
          <w:szCs w:val="28"/>
          <w:lang w:eastAsia="ru-RU"/>
        </w:rPr>
        <w:t xml:space="preserve"> проверок. Из них </w:t>
      </w:r>
      <w:r w:rsidR="00042609" w:rsidRPr="00CA3825">
        <w:rPr>
          <w:rFonts w:ascii="Times New Roman" w:eastAsia="Times New Roman" w:hAnsi="Times New Roman" w:cs="Times New Roman"/>
          <w:sz w:val="28"/>
          <w:szCs w:val="28"/>
          <w:lang w:eastAsia="ru-RU"/>
        </w:rPr>
        <w:t>1</w:t>
      </w:r>
      <w:r w:rsidRPr="00CA3825">
        <w:rPr>
          <w:rFonts w:ascii="Times New Roman" w:eastAsia="Times New Roman" w:hAnsi="Times New Roman" w:cs="Times New Roman"/>
          <w:sz w:val="28"/>
          <w:szCs w:val="28"/>
          <w:lang w:eastAsia="ru-RU"/>
        </w:rPr>
        <w:t xml:space="preserve"> </w:t>
      </w:r>
      <w:proofErr w:type="gramStart"/>
      <w:r w:rsidRPr="00CA3825">
        <w:rPr>
          <w:rFonts w:ascii="Times New Roman" w:eastAsia="Times New Roman" w:hAnsi="Times New Roman" w:cs="Times New Roman"/>
          <w:sz w:val="28"/>
          <w:szCs w:val="28"/>
          <w:lang w:eastAsia="ru-RU"/>
        </w:rPr>
        <w:t>выездн</w:t>
      </w:r>
      <w:r w:rsidR="00042609" w:rsidRPr="00CA3825">
        <w:rPr>
          <w:rFonts w:ascii="Times New Roman" w:eastAsia="Times New Roman" w:hAnsi="Times New Roman" w:cs="Times New Roman"/>
          <w:sz w:val="28"/>
          <w:szCs w:val="28"/>
          <w:lang w:eastAsia="ru-RU"/>
        </w:rPr>
        <w:t>ая</w:t>
      </w:r>
      <w:proofErr w:type="gramEnd"/>
      <w:r w:rsidRPr="00CA3825">
        <w:rPr>
          <w:rFonts w:ascii="Times New Roman" w:eastAsia="Times New Roman" w:hAnsi="Times New Roman" w:cs="Times New Roman"/>
          <w:sz w:val="28"/>
          <w:szCs w:val="28"/>
          <w:lang w:eastAsia="ru-RU"/>
        </w:rPr>
        <w:t xml:space="preserve"> проверки по соблюдению законодательства о контрактной системе, </w:t>
      </w:r>
      <w:r w:rsidR="00042609" w:rsidRPr="00CA3825">
        <w:rPr>
          <w:rFonts w:ascii="Times New Roman" w:eastAsia="Times New Roman" w:hAnsi="Times New Roman" w:cs="Times New Roman"/>
          <w:b/>
          <w:sz w:val="28"/>
          <w:szCs w:val="28"/>
          <w:lang w:eastAsia="ru-RU"/>
        </w:rPr>
        <w:lastRenderedPageBreak/>
        <w:t>6</w:t>
      </w:r>
      <w:r w:rsidRPr="00CA3825">
        <w:rPr>
          <w:rFonts w:ascii="Times New Roman" w:eastAsia="Times New Roman" w:hAnsi="Times New Roman" w:cs="Times New Roman"/>
          <w:sz w:val="28"/>
          <w:szCs w:val="28"/>
          <w:lang w:eastAsia="ru-RU"/>
        </w:rPr>
        <w:t xml:space="preserve"> – камеральных проверок. </w:t>
      </w:r>
      <w:r w:rsidR="00042609" w:rsidRPr="00CA3825">
        <w:rPr>
          <w:rFonts w:ascii="Times New Roman" w:eastAsia="Times New Roman" w:hAnsi="Times New Roman" w:cs="Times New Roman"/>
          <w:b/>
          <w:sz w:val="28"/>
          <w:szCs w:val="28"/>
          <w:lang w:eastAsia="ru-RU"/>
        </w:rPr>
        <w:t>1</w:t>
      </w:r>
      <w:r w:rsidRPr="00CA3825">
        <w:rPr>
          <w:rFonts w:ascii="Times New Roman" w:eastAsia="Times New Roman" w:hAnsi="Times New Roman" w:cs="Times New Roman"/>
          <w:sz w:val="28"/>
          <w:szCs w:val="28"/>
          <w:lang w:eastAsia="ru-RU"/>
        </w:rPr>
        <w:t xml:space="preserve"> проверки являются плановыми, </w:t>
      </w:r>
      <w:r w:rsidR="00042609" w:rsidRPr="00CA3825">
        <w:rPr>
          <w:rFonts w:ascii="Times New Roman" w:eastAsia="Times New Roman" w:hAnsi="Times New Roman" w:cs="Times New Roman"/>
          <w:sz w:val="28"/>
          <w:szCs w:val="28"/>
          <w:lang w:eastAsia="ru-RU"/>
        </w:rPr>
        <w:t>6 – внеплановых</w:t>
      </w:r>
      <w:r w:rsidRPr="00CA3825">
        <w:rPr>
          <w:rFonts w:ascii="Times New Roman" w:eastAsia="Times New Roman" w:hAnsi="Times New Roman" w:cs="Times New Roman"/>
          <w:sz w:val="28"/>
          <w:szCs w:val="28"/>
          <w:lang w:eastAsia="ru-RU"/>
        </w:rPr>
        <w:t xml:space="preserve">. Внеплановые контрольные мероприятия проводились в связи с поступлением обращений органов прокуратуры и по инициативе Управления после получения информации о нарушениях требований Закона о контрактной системе. По результатам осуществления названных проверок выявлено </w:t>
      </w:r>
      <w:r w:rsidR="00042609" w:rsidRPr="00CA3825">
        <w:rPr>
          <w:rFonts w:ascii="Times New Roman" w:eastAsia="Times New Roman" w:hAnsi="Times New Roman" w:cs="Times New Roman"/>
          <w:sz w:val="28"/>
          <w:szCs w:val="28"/>
          <w:lang w:eastAsia="ru-RU"/>
        </w:rPr>
        <w:t>1</w:t>
      </w:r>
      <w:r w:rsidRPr="00CA3825">
        <w:rPr>
          <w:rFonts w:ascii="Times New Roman" w:eastAsia="Times New Roman" w:hAnsi="Times New Roman" w:cs="Times New Roman"/>
          <w:sz w:val="28"/>
          <w:szCs w:val="28"/>
          <w:lang w:eastAsia="ru-RU"/>
        </w:rPr>
        <w:t xml:space="preserve"> нарушений требований законодательства о контрактной системе и выдано </w:t>
      </w:r>
      <w:r w:rsidR="00042609" w:rsidRPr="00CA3825">
        <w:rPr>
          <w:rFonts w:ascii="Times New Roman" w:eastAsia="Times New Roman" w:hAnsi="Times New Roman" w:cs="Times New Roman"/>
          <w:sz w:val="28"/>
          <w:szCs w:val="28"/>
          <w:lang w:eastAsia="ru-RU"/>
        </w:rPr>
        <w:t>1</w:t>
      </w:r>
      <w:r w:rsidRPr="00CA3825">
        <w:rPr>
          <w:rFonts w:ascii="Times New Roman" w:eastAsia="Times New Roman" w:hAnsi="Times New Roman" w:cs="Times New Roman"/>
          <w:sz w:val="28"/>
          <w:szCs w:val="28"/>
          <w:lang w:eastAsia="ru-RU"/>
        </w:rPr>
        <w:t xml:space="preserve"> предписани</w:t>
      </w:r>
      <w:r w:rsidR="00042609" w:rsidRPr="00CA3825">
        <w:rPr>
          <w:rFonts w:ascii="Times New Roman" w:eastAsia="Times New Roman" w:hAnsi="Times New Roman" w:cs="Times New Roman"/>
          <w:sz w:val="28"/>
          <w:szCs w:val="28"/>
          <w:lang w:eastAsia="ru-RU"/>
        </w:rPr>
        <w:t>е</w:t>
      </w:r>
      <w:r w:rsidRPr="00CA3825">
        <w:rPr>
          <w:rFonts w:ascii="Times New Roman" w:eastAsia="Times New Roman" w:hAnsi="Times New Roman" w:cs="Times New Roman"/>
          <w:sz w:val="28"/>
          <w:szCs w:val="28"/>
          <w:lang w:eastAsia="ru-RU"/>
        </w:rPr>
        <w:t>, которые в настоящее время должным образом исполнены.</w:t>
      </w:r>
    </w:p>
    <w:p w:rsidR="004C3EC7" w:rsidRPr="00CA3825" w:rsidRDefault="004C3EC7" w:rsidP="00CA3825">
      <w:pPr>
        <w:spacing w:after="0" w:line="360" w:lineRule="auto"/>
        <w:jc w:val="center"/>
        <w:rPr>
          <w:rFonts w:ascii="Times New Roman" w:eastAsia="Times New Roman" w:hAnsi="Times New Roman" w:cs="Times New Roman"/>
          <w:b/>
          <w:sz w:val="28"/>
          <w:szCs w:val="28"/>
          <w:lang w:eastAsia="ru-RU"/>
        </w:rPr>
      </w:pPr>
      <w:r w:rsidRPr="00CA3825">
        <w:rPr>
          <w:rFonts w:ascii="Times New Roman" w:eastAsia="Times New Roman" w:hAnsi="Times New Roman" w:cs="Times New Roman"/>
          <w:b/>
          <w:sz w:val="28"/>
          <w:szCs w:val="28"/>
          <w:lang w:eastAsia="ru-RU"/>
        </w:rPr>
        <w:t>Работа по ведению реестра недобросовестных поставщиков</w:t>
      </w:r>
    </w:p>
    <w:p w:rsidR="004C3EC7" w:rsidRPr="00CA3825" w:rsidRDefault="004C3EC7" w:rsidP="00CA3825">
      <w:pPr>
        <w:spacing w:after="0" w:line="360" w:lineRule="auto"/>
        <w:ind w:firstLine="708"/>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ru-RU"/>
        </w:rPr>
        <w:t xml:space="preserve">За отчетный период Управлением было рассмотрено </w:t>
      </w:r>
      <w:r w:rsidR="00042609" w:rsidRPr="00CA3825">
        <w:rPr>
          <w:rFonts w:ascii="Times New Roman" w:eastAsia="Times New Roman" w:hAnsi="Times New Roman" w:cs="Times New Roman"/>
          <w:sz w:val="28"/>
          <w:szCs w:val="28"/>
          <w:lang w:eastAsia="ru-RU"/>
        </w:rPr>
        <w:t>36</w:t>
      </w:r>
      <w:r w:rsidRPr="00CA3825">
        <w:rPr>
          <w:rFonts w:ascii="Times New Roman" w:eastAsia="Times New Roman" w:hAnsi="Times New Roman" w:cs="Times New Roman"/>
          <w:sz w:val="28"/>
          <w:szCs w:val="28"/>
          <w:lang w:eastAsia="ru-RU"/>
        </w:rPr>
        <w:t xml:space="preserve"> обращений о включении сведений о хозяйствующих субъектах в реестр недобросовестных поставщиков, из них по результатам проведения проверок сведения по</w:t>
      </w:r>
      <w:r w:rsidR="00042609" w:rsidRPr="00CA3825">
        <w:rPr>
          <w:rFonts w:ascii="Times New Roman" w:eastAsia="Times New Roman" w:hAnsi="Times New Roman" w:cs="Times New Roman"/>
          <w:sz w:val="28"/>
          <w:szCs w:val="28"/>
          <w:lang w:eastAsia="ru-RU"/>
        </w:rPr>
        <w:t xml:space="preserve"> 21</w:t>
      </w:r>
      <w:r w:rsidRPr="00CA3825">
        <w:rPr>
          <w:rFonts w:ascii="Times New Roman" w:eastAsia="Times New Roman" w:hAnsi="Times New Roman" w:cs="Times New Roman"/>
          <w:sz w:val="28"/>
          <w:szCs w:val="28"/>
          <w:lang w:eastAsia="ru-RU"/>
        </w:rPr>
        <w:t xml:space="preserve"> участник</w:t>
      </w:r>
      <w:r w:rsidR="00042609" w:rsidRPr="00CA3825">
        <w:rPr>
          <w:rFonts w:ascii="Times New Roman" w:eastAsia="Times New Roman" w:hAnsi="Times New Roman" w:cs="Times New Roman"/>
          <w:sz w:val="28"/>
          <w:szCs w:val="28"/>
          <w:lang w:eastAsia="ru-RU"/>
        </w:rPr>
        <w:t>у</w:t>
      </w:r>
      <w:r w:rsidRPr="00CA3825">
        <w:rPr>
          <w:rFonts w:ascii="Times New Roman" w:eastAsia="Times New Roman" w:hAnsi="Times New Roman" w:cs="Times New Roman"/>
          <w:sz w:val="28"/>
          <w:szCs w:val="28"/>
          <w:lang w:eastAsia="ru-RU"/>
        </w:rPr>
        <w:t xml:space="preserve"> закупок были внесены в реестр недобросовестных поставщиков. </w:t>
      </w:r>
    </w:p>
    <w:p w:rsidR="004C3EC7" w:rsidRPr="00CA3825" w:rsidRDefault="004C3EC7" w:rsidP="00CA3825">
      <w:pPr>
        <w:spacing w:after="0" w:line="360" w:lineRule="auto"/>
        <w:jc w:val="center"/>
        <w:rPr>
          <w:rFonts w:ascii="Times New Roman" w:eastAsia="Times New Roman" w:hAnsi="Times New Roman" w:cs="Times New Roman"/>
          <w:b/>
          <w:sz w:val="28"/>
          <w:szCs w:val="28"/>
          <w:lang w:eastAsia="ru-RU"/>
        </w:rPr>
      </w:pPr>
      <w:r w:rsidRPr="00CA3825">
        <w:rPr>
          <w:rFonts w:ascii="Times New Roman" w:eastAsia="Times New Roman" w:hAnsi="Times New Roman" w:cs="Times New Roman"/>
          <w:b/>
          <w:sz w:val="28"/>
          <w:szCs w:val="28"/>
          <w:lang w:eastAsia="ru-RU"/>
        </w:rPr>
        <w:t>Практика по выявлению административных правонарушений и привлечению к ответственности</w:t>
      </w:r>
      <w:r w:rsidR="00EE6B81" w:rsidRPr="00CA3825">
        <w:rPr>
          <w:rFonts w:ascii="Times New Roman" w:eastAsia="Times New Roman" w:hAnsi="Times New Roman" w:cs="Times New Roman"/>
          <w:b/>
          <w:sz w:val="28"/>
          <w:szCs w:val="28"/>
          <w:lang w:eastAsia="ru-RU"/>
        </w:rPr>
        <w:t xml:space="preserve"> в сфере госзаказа</w:t>
      </w:r>
    </w:p>
    <w:p w:rsidR="004C3EC7" w:rsidRPr="00CA3825" w:rsidRDefault="004C3EC7" w:rsidP="00CA3825">
      <w:pPr>
        <w:spacing w:after="0" w:line="360" w:lineRule="auto"/>
        <w:ind w:firstLine="708"/>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ru-RU"/>
        </w:rPr>
        <w:t xml:space="preserve">За отчетный период Управлением было рассмотрено </w:t>
      </w:r>
      <w:r w:rsidR="00DF53F4" w:rsidRPr="00CA3825">
        <w:rPr>
          <w:rFonts w:ascii="Times New Roman" w:eastAsia="Times New Roman" w:hAnsi="Times New Roman" w:cs="Times New Roman"/>
          <w:sz w:val="28"/>
          <w:szCs w:val="28"/>
          <w:lang w:eastAsia="ru-RU"/>
        </w:rPr>
        <w:t>61</w:t>
      </w:r>
      <w:r w:rsidRPr="00CA3825">
        <w:rPr>
          <w:rFonts w:ascii="Times New Roman" w:eastAsia="Times New Roman" w:hAnsi="Times New Roman" w:cs="Times New Roman"/>
          <w:sz w:val="28"/>
          <w:szCs w:val="28"/>
          <w:lang w:eastAsia="ru-RU"/>
        </w:rPr>
        <w:t xml:space="preserve"> дел</w:t>
      </w:r>
      <w:r w:rsidR="00DF53F4" w:rsidRPr="00CA3825">
        <w:rPr>
          <w:rFonts w:ascii="Times New Roman" w:eastAsia="Times New Roman" w:hAnsi="Times New Roman" w:cs="Times New Roman"/>
          <w:sz w:val="28"/>
          <w:szCs w:val="28"/>
          <w:lang w:eastAsia="ru-RU"/>
        </w:rPr>
        <w:t>о</w:t>
      </w:r>
      <w:r w:rsidRPr="00CA3825">
        <w:rPr>
          <w:rFonts w:ascii="Times New Roman" w:eastAsia="Times New Roman" w:hAnsi="Times New Roman" w:cs="Times New Roman"/>
          <w:sz w:val="28"/>
          <w:szCs w:val="28"/>
          <w:lang w:eastAsia="ru-RU"/>
        </w:rPr>
        <w:t xml:space="preserve"> об административных правонарушениях в области закупок. </w:t>
      </w:r>
    </w:p>
    <w:p w:rsidR="004C3EC7" w:rsidRPr="00CA3825" w:rsidRDefault="004C3EC7" w:rsidP="00CA3825">
      <w:pPr>
        <w:spacing w:after="0" w:line="360" w:lineRule="auto"/>
        <w:ind w:firstLine="708"/>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ru-RU"/>
        </w:rPr>
        <w:t xml:space="preserve">Общая сумма наложенного штрафа составила </w:t>
      </w:r>
      <w:r w:rsidR="00EE6B81" w:rsidRPr="00CA3825">
        <w:rPr>
          <w:rFonts w:ascii="Times New Roman" w:eastAsia="Times New Roman" w:hAnsi="Times New Roman" w:cs="Times New Roman"/>
          <w:b/>
          <w:sz w:val="28"/>
          <w:szCs w:val="28"/>
          <w:lang w:eastAsia="ru-RU"/>
        </w:rPr>
        <w:t>1024000</w:t>
      </w:r>
      <w:r w:rsidRPr="00CA3825">
        <w:rPr>
          <w:rFonts w:ascii="Times New Roman" w:eastAsia="Times New Roman" w:hAnsi="Times New Roman" w:cs="Times New Roman"/>
          <w:sz w:val="28"/>
          <w:szCs w:val="28"/>
          <w:lang w:eastAsia="ru-RU"/>
        </w:rPr>
        <w:t xml:space="preserve"> рублей.  </w:t>
      </w:r>
      <w:r w:rsidR="00EE6B81" w:rsidRPr="00CA3825">
        <w:rPr>
          <w:rFonts w:ascii="Times New Roman" w:eastAsia="Times New Roman" w:hAnsi="Times New Roman" w:cs="Times New Roman"/>
          <w:sz w:val="28"/>
          <w:szCs w:val="28"/>
          <w:lang w:eastAsia="ru-RU"/>
        </w:rPr>
        <w:t>775050</w:t>
      </w:r>
      <w:r w:rsidRPr="00CA3825">
        <w:rPr>
          <w:rFonts w:ascii="Times New Roman" w:eastAsia="Times New Roman" w:hAnsi="Times New Roman" w:cs="Times New Roman"/>
          <w:sz w:val="28"/>
          <w:szCs w:val="28"/>
          <w:lang w:eastAsia="ru-RU"/>
        </w:rPr>
        <w:t xml:space="preserve"> рублей – сумма уплаченного штрафа.</w:t>
      </w:r>
    </w:p>
    <w:p w:rsidR="004C3EC7" w:rsidRPr="00CA3825" w:rsidRDefault="00EE6B81" w:rsidP="00CA3825">
      <w:pPr>
        <w:spacing w:after="0" w:line="360" w:lineRule="auto"/>
        <w:ind w:firstLine="708"/>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ru-RU"/>
        </w:rPr>
        <w:t xml:space="preserve">Общая сумма взысканного штрафа на данный момент </w:t>
      </w:r>
      <w:r w:rsidR="00CA3825" w:rsidRPr="00CA3825">
        <w:rPr>
          <w:rFonts w:ascii="Times New Roman" w:eastAsia="Times New Roman" w:hAnsi="Times New Roman" w:cs="Times New Roman"/>
          <w:sz w:val="28"/>
          <w:szCs w:val="28"/>
          <w:lang w:eastAsia="ru-RU"/>
        </w:rPr>
        <w:t xml:space="preserve">по всем направлениям </w:t>
      </w:r>
      <w:r w:rsidRPr="00CA3825">
        <w:rPr>
          <w:rFonts w:ascii="Times New Roman" w:eastAsia="Times New Roman" w:hAnsi="Times New Roman" w:cs="Times New Roman"/>
          <w:sz w:val="28"/>
          <w:szCs w:val="28"/>
          <w:lang w:eastAsia="ru-RU"/>
        </w:rPr>
        <w:t xml:space="preserve">составляет </w:t>
      </w:r>
      <w:r w:rsidRPr="00CA3825">
        <w:rPr>
          <w:rFonts w:ascii="Times New Roman" w:eastAsia="Times New Roman" w:hAnsi="Times New Roman" w:cs="Times New Roman"/>
          <w:b/>
          <w:sz w:val="28"/>
          <w:szCs w:val="28"/>
          <w:lang w:eastAsia="ru-RU"/>
        </w:rPr>
        <w:t>5200429 руб.</w:t>
      </w:r>
    </w:p>
    <w:p w:rsidR="00F01CA5" w:rsidRPr="00CA3825" w:rsidRDefault="00F01CA5" w:rsidP="00CA3825">
      <w:pPr>
        <w:spacing w:after="0" w:line="360" w:lineRule="auto"/>
        <w:ind w:firstLine="708"/>
        <w:jc w:val="both"/>
        <w:rPr>
          <w:rFonts w:ascii="Times New Roman" w:eastAsia="Times New Roman" w:hAnsi="Times New Roman" w:cs="Times New Roman"/>
          <w:color w:val="000000"/>
          <w:sz w:val="28"/>
          <w:szCs w:val="28"/>
          <w:lang w:eastAsia="ru-RU"/>
        </w:rPr>
      </w:pPr>
    </w:p>
    <w:p w:rsidR="00A23005" w:rsidRPr="00CA3825" w:rsidRDefault="00AC0EB5" w:rsidP="00CA3825">
      <w:pPr>
        <w:spacing w:after="0" w:line="360" w:lineRule="auto"/>
        <w:jc w:val="both"/>
        <w:rPr>
          <w:rFonts w:ascii="Times New Roman" w:hAnsi="Times New Roman" w:cs="Times New Roman"/>
          <w:b/>
          <w:color w:val="000000"/>
          <w:sz w:val="28"/>
          <w:szCs w:val="28"/>
        </w:rPr>
      </w:pPr>
      <w:r w:rsidRPr="00CA3825">
        <w:rPr>
          <w:rFonts w:ascii="Times New Roman" w:hAnsi="Times New Roman" w:cs="Times New Roman"/>
          <w:b/>
          <w:color w:val="000000"/>
          <w:sz w:val="28"/>
          <w:szCs w:val="28"/>
        </w:rPr>
        <w:t>О</w:t>
      </w:r>
      <w:r w:rsidR="00F75975" w:rsidRPr="00CA3825">
        <w:rPr>
          <w:rFonts w:ascii="Times New Roman" w:hAnsi="Times New Roman" w:cs="Times New Roman"/>
          <w:b/>
          <w:color w:val="000000"/>
          <w:sz w:val="28"/>
          <w:szCs w:val="28"/>
        </w:rPr>
        <w:t>сновные нарушения</w:t>
      </w:r>
      <w:r w:rsidR="00B06A80">
        <w:rPr>
          <w:rFonts w:ascii="Times New Roman" w:hAnsi="Times New Roman" w:cs="Times New Roman"/>
          <w:b/>
          <w:color w:val="000000"/>
          <w:sz w:val="28"/>
          <w:szCs w:val="28"/>
        </w:rPr>
        <w:t>,</w:t>
      </w:r>
      <w:r w:rsidR="00F75975" w:rsidRPr="00CA3825">
        <w:rPr>
          <w:rFonts w:ascii="Times New Roman" w:hAnsi="Times New Roman" w:cs="Times New Roman"/>
          <w:b/>
          <w:color w:val="000000"/>
          <w:sz w:val="28"/>
          <w:szCs w:val="28"/>
        </w:rPr>
        <w:t xml:space="preserve"> выявляемые антимонопольным органом в сфере закупок это:</w:t>
      </w:r>
    </w:p>
    <w:p w:rsidR="00F75975" w:rsidRPr="00CA3825" w:rsidRDefault="00F75975" w:rsidP="00CA3825">
      <w:pPr>
        <w:pStyle w:val="1"/>
        <w:numPr>
          <w:ilvl w:val="0"/>
          <w:numId w:val="1"/>
        </w:numPr>
        <w:shd w:val="clear" w:color="auto" w:fill="FFFFFF"/>
        <w:spacing w:before="0" w:beforeAutospacing="0" w:after="0" w:afterAutospacing="0" w:line="360" w:lineRule="auto"/>
        <w:textAlignment w:val="baseline"/>
        <w:rPr>
          <w:color w:val="000000"/>
          <w:sz w:val="28"/>
          <w:szCs w:val="28"/>
        </w:rPr>
      </w:pPr>
      <w:r w:rsidRPr="00CA3825">
        <w:rPr>
          <w:b w:val="0"/>
          <w:color w:val="000000"/>
          <w:sz w:val="28"/>
          <w:szCs w:val="28"/>
        </w:rPr>
        <w:t>Необоснованный отказ в допуске участников закупки</w:t>
      </w:r>
      <w:r w:rsidR="00B06A80">
        <w:rPr>
          <w:b w:val="0"/>
          <w:color w:val="000000"/>
          <w:sz w:val="28"/>
          <w:szCs w:val="28"/>
        </w:rPr>
        <w:t xml:space="preserve"> </w:t>
      </w:r>
      <w:r w:rsidRPr="00CA3825">
        <w:rPr>
          <w:b w:val="0"/>
          <w:color w:val="000000"/>
          <w:sz w:val="28"/>
          <w:szCs w:val="28"/>
        </w:rPr>
        <w:t xml:space="preserve">(по </w:t>
      </w:r>
      <w:proofErr w:type="gramStart"/>
      <w:r w:rsidRPr="00CA3825">
        <w:rPr>
          <w:b w:val="0"/>
          <w:color w:val="000000"/>
          <w:sz w:val="28"/>
          <w:szCs w:val="28"/>
        </w:rPr>
        <w:t>основаниям</w:t>
      </w:r>
      <w:proofErr w:type="gramEnd"/>
      <w:r w:rsidRPr="00CA3825">
        <w:rPr>
          <w:b w:val="0"/>
          <w:color w:val="000000"/>
          <w:sz w:val="28"/>
          <w:szCs w:val="28"/>
        </w:rPr>
        <w:t xml:space="preserve"> не предусмотренным законодательством и документацией о закупке) </w:t>
      </w:r>
    </w:p>
    <w:p w:rsidR="00E9433E" w:rsidRPr="00CA3825" w:rsidRDefault="00E9433E" w:rsidP="00CA3825">
      <w:pPr>
        <w:pStyle w:val="1"/>
        <w:numPr>
          <w:ilvl w:val="0"/>
          <w:numId w:val="1"/>
        </w:numPr>
        <w:shd w:val="clear" w:color="auto" w:fill="FFFFFF"/>
        <w:spacing w:before="0" w:beforeAutospacing="0" w:after="0" w:afterAutospacing="0" w:line="360" w:lineRule="auto"/>
        <w:textAlignment w:val="baseline"/>
        <w:rPr>
          <w:color w:val="000000"/>
          <w:sz w:val="28"/>
          <w:szCs w:val="28"/>
        </w:rPr>
      </w:pPr>
      <w:r w:rsidRPr="00CA3825">
        <w:rPr>
          <w:b w:val="0"/>
          <w:color w:val="000000"/>
          <w:sz w:val="28"/>
          <w:szCs w:val="28"/>
        </w:rPr>
        <w:t>Включение в документацию не предусмотренных законом требований к участникам закупки и поставляемым товарам</w:t>
      </w:r>
    </w:p>
    <w:p w:rsidR="00F75975" w:rsidRPr="00CA3825" w:rsidRDefault="00F75975" w:rsidP="00CA3825">
      <w:pPr>
        <w:spacing w:after="0" w:line="360" w:lineRule="auto"/>
        <w:jc w:val="both"/>
        <w:rPr>
          <w:rFonts w:ascii="Times New Roman" w:hAnsi="Times New Roman" w:cs="Times New Roman"/>
          <w:color w:val="000000"/>
          <w:sz w:val="28"/>
          <w:szCs w:val="28"/>
        </w:rPr>
      </w:pPr>
    </w:p>
    <w:p w:rsidR="00A23005" w:rsidRPr="00CA3825" w:rsidRDefault="00A23005" w:rsidP="00CA3825">
      <w:pPr>
        <w:spacing w:after="0" w:line="360" w:lineRule="auto"/>
        <w:ind w:firstLine="708"/>
        <w:jc w:val="both"/>
        <w:rPr>
          <w:rFonts w:ascii="Times New Roman" w:hAnsi="Times New Roman" w:cs="Times New Roman"/>
          <w:b/>
          <w:color w:val="000000"/>
          <w:sz w:val="28"/>
          <w:szCs w:val="28"/>
        </w:rPr>
      </w:pPr>
      <w:r w:rsidRPr="00CA3825">
        <w:rPr>
          <w:rFonts w:ascii="Times New Roman" w:hAnsi="Times New Roman" w:cs="Times New Roman"/>
          <w:b/>
          <w:color w:val="000000"/>
          <w:sz w:val="28"/>
          <w:szCs w:val="28"/>
        </w:rPr>
        <w:lastRenderedPageBreak/>
        <w:t>Из наиболее значимых дел о нарушении законодательства о закупках необходимо отметить следующие.</w:t>
      </w:r>
    </w:p>
    <w:p w:rsidR="00837A8B"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eastAsia="Times New Roman" w:hAnsi="Times New Roman" w:cs="Times New Roman"/>
          <w:b/>
          <w:sz w:val="28"/>
          <w:szCs w:val="28"/>
          <w:lang w:eastAsia="ru-RU"/>
        </w:rPr>
        <w:t>1)</w:t>
      </w:r>
      <w:r w:rsidRPr="00CA3825">
        <w:rPr>
          <w:rFonts w:ascii="Times New Roman" w:eastAsia="Times New Roman" w:hAnsi="Times New Roman" w:cs="Times New Roman"/>
          <w:sz w:val="28"/>
          <w:szCs w:val="28"/>
          <w:lang w:eastAsia="ru-RU"/>
        </w:rPr>
        <w:t xml:space="preserve"> </w:t>
      </w:r>
      <w:r w:rsidR="00042609" w:rsidRPr="00CA3825">
        <w:rPr>
          <w:rFonts w:ascii="Times New Roman" w:hAnsi="Times New Roman" w:cs="Times New Roman"/>
          <w:sz w:val="28"/>
          <w:szCs w:val="28"/>
        </w:rPr>
        <w:t>Рассмотрена жалоб</w:t>
      </w:r>
      <w:proofErr w:type="gramStart"/>
      <w:r w:rsidR="00042609" w:rsidRPr="00CA3825">
        <w:rPr>
          <w:rFonts w:ascii="Times New Roman" w:hAnsi="Times New Roman" w:cs="Times New Roman"/>
          <w:sz w:val="28"/>
          <w:szCs w:val="28"/>
        </w:rPr>
        <w:t>а ООО</w:t>
      </w:r>
      <w:proofErr w:type="gramEnd"/>
      <w:r w:rsidR="00042609" w:rsidRPr="00CA3825">
        <w:rPr>
          <w:rFonts w:ascii="Times New Roman" w:hAnsi="Times New Roman" w:cs="Times New Roman"/>
          <w:sz w:val="28"/>
          <w:szCs w:val="28"/>
        </w:rPr>
        <w:t xml:space="preserve"> «</w:t>
      </w:r>
      <w:proofErr w:type="spellStart"/>
      <w:r w:rsidR="00042609" w:rsidRPr="00CA3825">
        <w:rPr>
          <w:rFonts w:ascii="Times New Roman" w:hAnsi="Times New Roman" w:cs="Times New Roman"/>
          <w:sz w:val="28"/>
          <w:szCs w:val="28"/>
        </w:rPr>
        <w:t>Ямалнефтесервис</w:t>
      </w:r>
      <w:proofErr w:type="spellEnd"/>
      <w:r w:rsidR="00042609" w:rsidRPr="00CA3825">
        <w:rPr>
          <w:rFonts w:ascii="Times New Roman" w:hAnsi="Times New Roman" w:cs="Times New Roman"/>
          <w:sz w:val="28"/>
          <w:szCs w:val="28"/>
        </w:rPr>
        <w:t>» на действия МУП «Вода» Борисоглебского городского округа Воронежской области при проведении аукциона на поставку дизельного межсез</w:t>
      </w:r>
      <w:r w:rsidR="00837A8B">
        <w:rPr>
          <w:rFonts w:ascii="Times New Roman" w:hAnsi="Times New Roman" w:cs="Times New Roman"/>
          <w:sz w:val="28"/>
          <w:szCs w:val="28"/>
        </w:rPr>
        <w:t>онного топлива и бензина АИ-92.</w:t>
      </w:r>
    </w:p>
    <w:p w:rsidR="00837A8B" w:rsidRDefault="00042609"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xml:space="preserve">По мнению </w:t>
      </w:r>
      <w:proofErr w:type="gramStart"/>
      <w:r w:rsidRPr="00CA3825">
        <w:rPr>
          <w:rFonts w:ascii="Times New Roman" w:hAnsi="Times New Roman" w:cs="Times New Roman"/>
          <w:sz w:val="28"/>
          <w:szCs w:val="28"/>
        </w:rPr>
        <w:t>заявителя</w:t>
      </w:r>
      <w:proofErr w:type="gramEnd"/>
      <w:r w:rsidRPr="00CA3825">
        <w:rPr>
          <w:rFonts w:ascii="Times New Roman" w:hAnsi="Times New Roman" w:cs="Times New Roman"/>
          <w:sz w:val="28"/>
          <w:szCs w:val="28"/>
        </w:rPr>
        <w:t xml:space="preserve"> были нарушены его права и законные интересы вследствие неправомерного отклонения второй части заявки на участие в аукционе на основании того, что в составе заявки не представлены контактные данные, банковские реквизиты, наименование и местоположение обслуживающ</w:t>
      </w:r>
      <w:r w:rsidR="00837A8B">
        <w:rPr>
          <w:rFonts w:ascii="Times New Roman" w:hAnsi="Times New Roman" w:cs="Times New Roman"/>
          <w:sz w:val="28"/>
          <w:szCs w:val="28"/>
        </w:rPr>
        <w:t>его банка, расчетный счет, БИК.</w:t>
      </w:r>
    </w:p>
    <w:p w:rsidR="00837A8B" w:rsidRDefault="00042609"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В ходе разбирательства было установлено, чт</w:t>
      </w:r>
      <w:proofErr w:type="gramStart"/>
      <w:r w:rsidRPr="00CA3825">
        <w:rPr>
          <w:rFonts w:ascii="Times New Roman" w:hAnsi="Times New Roman" w:cs="Times New Roman"/>
          <w:sz w:val="28"/>
          <w:szCs w:val="28"/>
        </w:rPr>
        <w:t>о ООО</w:t>
      </w:r>
      <w:proofErr w:type="gramEnd"/>
      <w:r w:rsidRPr="00CA3825">
        <w:rPr>
          <w:rFonts w:ascii="Times New Roman" w:hAnsi="Times New Roman" w:cs="Times New Roman"/>
          <w:sz w:val="28"/>
          <w:szCs w:val="28"/>
        </w:rPr>
        <w:t xml:space="preserve"> «</w:t>
      </w:r>
      <w:proofErr w:type="spellStart"/>
      <w:r w:rsidRPr="00CA3825">
        <w:rPr>
          <w:rFonts w:ascii="Times New Roman" w:hAnsi="Times New Roman" w:cs="Times New Roman"/>
          <w:sz w:val="28"/>
          <w:szCs w:val="28"/>
        </w:rPr>
        <w:t>Ямалнефтесервис</w:t>
      </w:r>
      <w:proofErr w:type="spellEnd"/>
      <w:r w:rsidRPr="00CA3825">
        <w:rPr>
          <w:rFonts w:ascii="Times New Roman" w:hAnsi="Times New Roman" w:cs="Times New Roman"/>
          <w:sz w:val="28"/>
          <w:szCs w:val="28"/>
        </w:rPr>
        <w:t>» предоставило всю необходимую информацию.</w:t>
      </w:r>
      <w:r w:rsidRPr="00CA3825">
        <w:rPr>
          <w:rFonts w:ascii="Times New Roman" w:hAnsi="Times New Roman" w:cs="Times New Roman"/>
          <w:sz w:val="28"/>
          <w:szCs w:val="28"/>
        </w:rPr>
        <w:br/>
        <w:t xml:space="preserve">Кроме того, контактные данные, банковские реквизиты, наименование и местоположение обслуживающего банка, расчетный счет, БИК являются частью </w:t>
      </w:r>
      <w:proofErr w:type="spellStart"/>
      <w:r w:rsidRPr="00CA3825">
        <w:rPr>
          <w:rFonts w:ascii="Times New Roman" w:hAnsi="Times New Roman" w:cs="Times New Roman"/>
          <w:sz w:val="28"/>
          <w:szCs w:val="28"/>
        </w:rPr>
        <w:t>аккре</w:t>
      </w:r>
      <w:r w:rsidR="00837A8B">
        <w:rPr>
          <w:rFonts w:ascii="Times New Roman" w:hAnsi="Times New Roman" w:cs="Times New Roman"/>
          <w:sz w:val="28"/>
          <w:szCs w:val="28"/>
        </w:rPr>
        <w:t>дитационных</w:t>
      </w:r>
      <w:proofErr w:type="spellEnd"/>
      <w:r w:rsidR="00837A8B">
        <w:rPr>
          <w:rFonts w:ascii="Times New Roman" w:hAnsi="Times New Roman" w:cs="Times New Roman"/>
          <w:sz w:val="28"/>
          <w:szCs w:val="28"/>
        </w:rPr>
        <w:t xml:space="preserve"> данных на площадке.</w:t>
      </w:r>
    </w:p>
    <w:p w:rsidR="00837A8B" w:rsidRDefault="00042609"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Вместе с тем по итогам проведенного аукцион</w:t>
      </w:r>
      <w:proofErr w:type="gramStart"/>
      <w:r w:rsidRPr="00CA3825">
        <w:rPr>
          <w:rFonts w:ascii="Times New Roman" w:hAnsi="Times New Roman" w:cs="Times New Roman"/>
          <w:sz w:val="28"/>
          <w:szCs w:val="28"/>
        </w:rPr>
        <w:t>а ООО</w:t>
      </w:r>
      <w:proofErr w:type="gramEnd"/>
      <w:r w:rsidRPr="00CA3825">
        <w:rPr>
          <w:rFonts w:ascii="Times New Roman" w:hAnsi="Times New Roman" w:cs="Times New Roman"/>
          <w:sz w:val="28"/>
          <w:szCs w:val="28"/>
        </w:rPr>
        <w:t xml:space="preserve"> «</w:t>
      </w:r>
      <w:proofErr w:type="spellStart"/>
      <w:r w:rsidRPr="00CA3825">
        <w:rPr>
          <w:rFonts w:ascii="Times New Roman" w:hAnsi="Times New Roman" w:cs="Times New Roman"/>
          <w:sz w:val="28"/>
          <w:szCs w:val="28"/>
        </w:rPr>
        <w:t>Ямалнефтесервис</w:t>
      </w:r>
      <w:proofErr w:type="spellEnd"/>
      <w:r w:rsidRPr="00CA3825">
        <w:rPr>
          <w:rFonts w:ascii="Times New Roman" w:hAnsi="Times New Roman" w:cs="Times New Roman"/>
          <w:sz w:val="28"/>
          <w:szCs w:val="28"/>
        </w:rPr>
        <w:t>» предложило лучшую цену исполнен</w:t>
      </w:r>
      <w:r w:rsidR="00837A8B">
        <w:rPr>
          <w:rFonts w:ascii="Times New Roman" w:hAnsi="Times New Roman" w:cs="Times New Roman"/>
          <w:sz w:val="28"/>
          <w:szCs w:val="28"/>
        </w:rPr>
        <w:t>ия контракта, сниженную на 16%.</w:t>
      </w:r>
    </w:p>
    <w:p w:rsidR="00F75975" w:rsidRPr="00CA3825" w:rsidRDefault="00042609"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Таким образом, действия МУП «Вода» Борисоглебского городского округа Воронежской области нарушили Закон о контрактной системе.</w:t>
      </w:r>
      <w:r w:rsidRPr="00CA3825">
        <w:rPr>
          <w:rFonts w:ascii="Times New Roman" w:hAnsi="Times New Roman" w:cs="Times New Roman"/>
          <w:sz w:val="28"/>
          <w:szCs w:val="28"/>
        </w:rPr>
        <w:br/>
        <w:t>Жалоб</w:t>
      </w:r>
      <w:proofErr w:type="gramStart"/>
      <w:r w:rsidRPr="00CA3825">
        <w:rPr>
          <w:rFonts w:ascii="Times New Roman" w:hAnsi="Times New Roman" w:cs="Times New Roman"/>
          <w:sz w:val="28"/>
          <w:szCs w:val="28"/>
        </w:rPr>
        <w:t>а ООО</w:t>
      </w:r>
      <w:proofErr w:type="gramEnd"/>
      <w:r w:rsidRPr="00CA3825">
        <w:rPr>
          <w:rFonts w:ascii="Times New Roman" w:hAnsi="Times New Roman" w:cs="Times New Roman"/>
          <w:sz w:val="28"/>
          <w:szCs w:val="28"/>
        </w:rPr>
        <w:t xml:space="preserve"> «</w:t>
      </w:r>
      <w:proofErr w:type="spellStart"/>
      <w:r w:rsidRPr="00CA3825">
        <w:rPr>
          <w:rFonts w:ascii="Times New Roman" w:hAnsi="Times New Roman" w:cs="Times New Roman"/>
          <w:sz w:val="28"/>
          <w:szCs w:val="28"/>
        </w:rPr>
        <w:t>Ямалнефтесервис</w:t>
      </w:r>
      <w:proofErr w:type="spellEnd"/>
      <w:r w:rsidRPr="00CA3825">
        <w:rPr>
          <w:rFonts w:ascii="Times New Roman" w:hAnsi="Times New Roman" w:cs="Times New Roman"/>
          <w:sz w:val="28"/>
          <w:szCs w:val="28"/>
        </w:rPr>
        <w:t>» была признана обоснованной.</w:t>
      </w:r>
      <w:r w:rsidRPr="00CA3825">
        <w:rPr>
          <w:rFonts w:ascii="Times New Roman" w:hAnsi="Times New Roman" w:cs="Times New Roman"/>
          <w:sz w:val="28"/>
          <w:szCs w:val="28"/>
        </w:rPr>
        <w:br/>
        <w:t>МУП «Вода» Борисоглебского городского округа Воронежской области было выдано предписание об отмене протокола, составленного по итогам рассмотрения вторых частей заявок.</w:t>
      </w:r>
    </w:p>
    <w:p w:rsidR="00196D95" w:rsidRPr="00CA3825" w:rsidRDefault="00196D95" w:rsidP="00CA3825">
      <w:pPr>
        <w:spacing w:after="0" w:line="360" w:lineRule="auto"/>
        <w:ind w:firstLine="708"/>
        <w:jc w:val="both"/>
        <w:rPr>
          <w:rFonts w:ascii="Times New Roman" w:eastAsia="Times New Roman" w:hAnsi="Times New Roman" w:cs="Times New Roman"/>
          <w:sz w:val="28"/>
          <w:szCs w:val="28"/>
          <w:lang w:eastAsia="ru-RU"/>
        </w:rPr>
      </w:pPr>
    </w:p>
    <w:p w:rsidR="00837A8B"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eastAsia="Times New Roman" w:hAnsi="Times New Roman" w:cs="Times New Roman"/>
          <w:b/>
          <w:sz w:val="28"/>
          <w:szCs w:val="28"/>
          <w:lang w:eastAsia="ru-RU"/>
        </w:rPr>
        <w:t>2)</w:t>
      </w:r>
      <w:r w:rsidRPr="00CA3825">
        <w:rPr>
          <w:rFonts w:ascii="Times New Roman" w:eastAsia="Times New Roman" w:hAnsi="Times New Roman" w:cs="Times New Roman"/>
          <w:sz w:val="28"/>
          <w:szCs w:val="28"/>
          <w:lang w:eastAsia="ru-RU"/>
        </w:rPr>
        <w:t xml:space="preserve"> </w:t>
      </w:r>
      <w:r w:rsidR="00EE6B81" w:rsidRPr="00CA3825">
        <w:rPr>
          <w:rFonts w:ascii="Times New Roman" w:hAnsi="Times New Roman" w:cs="Times New Roman"/>
          <w:sz w:val="28"/>
          <w:szCs w:val="28"/>
        </w:rPr>
        <w:t>Рассмотрены 3 жалоб</w:t>
      </w:r>
      <w:proofErr w:type="gramStart"/>
      <w:r w:rsidR="00EE6B81" w:rsidRPr="00CA3825">
        <w:rPr>
          <w:rFonts w:ascii="Times New Roman" w:hAnsi="Times New Roman" w:cs="Times New Roman"/>
          <w:sz w:val="28"/>
          <w:szCs w:val="28"/>
        </w:rPr>
        <w:t>ы ООО</w:t>
      </w:r>
      <w:proofErr w:type="gramEnd"/>
      <w:r w:rsidR="00EE6B81" w:rsidRPr="00CA3825">
        <w:rPr>
          <w:rFonts w:ascii="Times New Roman" w:hAnsi="Times New Roman" w:cs="Times New Roman"/>
          <w:sz w:val="28"/>
          <w:szCs w:val="28"/>
        </w:rPr>
        <w:t xml:space="preserve"> «ПТК </w:t>
      </w:r>
      <w:proofErr w:type="spellStart"/>
      <w:r w:rsidR="00EE6B81" w:rsidRPr="00CA3825">
        <w:rPr>
          <w:rFonts w:ascii="Times New Roman" w:hAnsi="Times New Roman" w:cs="Times New Roman"/>
          <w:sz w:val="28"/>
          <w:szCs w:val="28"/>
        </w:rPr>
        <w:t>Мегалион</w:t>
      </w:r>
      <w:proofErr w:type="spellEnd"/>
      <w:r w:rsidR="00EE6B81" w:rsidRPr="00CA3825">
        <w:rPr>
          <w:rFonts w:ascii="Times New Roman" w:hAnsi="Times New Roman" w:cs="Times New Roman"/>
          <w:sz w:val="28"/>
          <w:szCs w:val="28"/>
        </w:rPr>
        <w:t xml:space="preserve">» на действия Администраций Павловского, </w:t>
      </w:r>
      <w:proofErr w:type="spellStart"/>
      <w:r w:rsidR="00EE6B81" w:rsidRPr="00CA3825">
        <w:rPr>
          <w:rFonts w:ascii="Times New Roman" w:hAnsi="Times New Roman" w:cs="Times New Roman"/>
          <w:sz w:val="28"/>
          <w:szCs w:val="28"/>
        </w:rPr>
        <w:t>Россошанского</w:t>
      </w:r>
      <w:proofErr w:type="spellEnd"/>
      <w:r w:rsidR="00EE6B81" w:rsidRPr="00CA3825">
        <w:rPr>
          <w:rFonts w:ascii="Times New Roman" w:hAnsi="Times New Roman" w:cs="Times New Roman"/>
          <w:sz w:val="28"/>
          <w:szCs w:val="28"/>
        </w:rPr>
        <w:t xml:space="preserve"> и Борисоглебского муниципальных районов Воронежской области при проведении 3 аукционов на создание мусоросортировочных комплексов межмуниципальных </w:t>
      </w:r>
      <w:proofErr w:type="spellStart"/>
      <w:r w:rsidR="00EE6B81" w:rsidRPr="00CA3825">
        <w:rPr>
          <w:rFonts w:ascii="Times New Roman" w:hAnsi="Times New Roman" w:cs="Times New Roman"/>
          <w:sz w:val="28"/>
          <w:szCs w:val="28"/>
        </w:rPr>
        <w:lastRenderedPageBreak/>
        <w:t>отходоперерабатывающих</w:t>
      </w:r>
      <w:proofErr w:type="spellEnd"/>
      <w:r w:rsidR="00EE6B81" w:rsidRPr="00CA3825">
        <w:rPr>
          <w:rFonts w:ascii="Times New Roman" w:hAnsi="Times New Roman" w:cs="Times New Roman"/>
          <w:sz w:val="28"/>
          <w:szCs w:val="28"/>
        </w:rPr>
        <w:t xml:space="preserve"> кластеров на территории указанных муниципальных районов (номера извещения 0131300024318000065, 01313000538</w:t>
      </w:r>
      <w:r w:rsidR="00837A8B">
        <w:rPr>
          <w:rFonts w:ascii="Times New Roman" w:hAnsi="Times New Roman" w:cs="Times New Roman"/>
          <w:sz w:val="28"/>
          <w:szCs w:val="28"/>
        </w:rPr>
        <w:t>18000039, 0131300011218000159).</w:t>
      </w:r>
    </w:p>
    <w:p w:rsidR="00837A8B" w:rsidRDefault="00EE6B81"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Начальная/максимальная цена по контрактам 26 360 000,00 рублей, 34 446 000,00 рублей и 32 56</w:t>
      </w:r>
      <w:r w:rsidR="00837A8B">
        <w:rPr>
          <w:rFonts w:ascii="Times New Roman" w:hAnsi="Times New Roman" w:cs="Times New Roman"/>
          <w:sz w:val="28"/>
          <w:szCs w:val="28"/>
        </w:rPr>
        <w:t>0 000,00 рублей соответственно.</w:t>
      </w:r>
    </w:p>
    <w:p w:rsidR="00837A8B" w:rsidRDefault="00EE6B81"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В ходе разбирательства было установлено, что заказчиками в состав мусоросортировочного комплекса отнесены:</w:t>
      </w:r>
      <w:r w:rsidRPr="00CA3825">
        <w:rPr>
          <w:rFonts w:ascii="Times New Roman" w:hAnsi="Times New Roman" w:cs="Times New Roman"/>
          <w:sz w:val="28"/>
          <w:szCs w:val="28"/>
        </w:rPr>
        <w:br/>
        <w:t>1) Навес (ангар) быстровозводимый каркасного типа для размещения оборудования мусоросортировочной линии с зоной приема ТКО.</w:t>
      </w:r>
      <w:r w:rsidR="00837A8B">
        <w:rPr>
          <w:rFonts w:ascii="Times New Roman" w:hAnsi="Times New Roman" w:cs="Times New Roman"/>
          <w:sz w:val="28"/>
          <w:szCs w:val="28"/>
        </w:rPr>
        <w:tab/>
      </w:r>
      <w:r w:rsidRPr="00CA3825">
        <w:rPr>
          <w:rFonts w:ascii="Times New Roman" w:hAnsi="Times New Roman" w:cs="Times New Roman"/>
          <w:sz w:val="28"/>
          <w:szCs w:val="28"/>
        </w:rPr>
        <w:br/>
        <w:t>2) Административно-бытовой корпус быстровозводимый, модульного типа, для размещения бытовых помещений.</w:t>
      </w:r>
      <w:r w:rsidR="00837A8B">
        <w:rPr>
          <w:rFonts w:ascii="Times New Roman" w:hAnsi="Times New Roman" w:cs="Times New Roman"/>
          <w:sz w:val="28"/>
          <w:szCs w:val="28"/>
        </w:rPr>
        <w:tab/>
      </w:r>
      <w:r w:rsidRPr="00CA3825">
        <w:rPr>
          <w:rFonts w:ascii="Times New Roman" w:hAnsi="Times New Roman" w:cs="Times New Roman"/>
          <w:sz w:val="28"/>
          <w:szCs w:val="28"/>
        </w:rPr>
        <w:br/>
        <w:t>3) Мусоросортировочная линия.</w:t>
      </w:r>
      <w:r w:rsidR="00837A8B">
        <w:rPr>
          <w:rFonts w:ascii="Times New Roman" w:hAnsi="Times New Roman" w:cs="Times New Roman"/>
          <w:sz w:val="28"/>
          <w:szCs w:val="28"/>
        </w:rPr>
        <w:tab/>
      </w:r>
    </w:p>
    <w:p w:rsidR="00837A8B" w:rsidRDefault="00EE6B81"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Однако мусоросортировочная линия относится к продукции предприятий машиностроительной отрасли, а здания являются п</w:t>
      </w:r>
      <w:r w:rsidR="00837A8B">
        <w:rPr>
          <w:rFonts w:ascii="Times New Roman" w:hAnsi="Times New Roman" w:cs="Times New Roman"/>
          <w:sz w:val="28"/>
          <w:szCs w:val="28"/>
        </w:rPr>
        <w:t>родукцией строительной отрасли.</w:t>
      </w:r>
    </w:p>
    <w:p w:rsidR="00CA3825" w:rsidRDefault="00EE6B81"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Объединение в один лот быстровозводимых зданий и мусоросортировочной линии, технологически и функционально не связанных между собой, противоречит нормам Закона о контрактной системе и может привести к ограничению/устранению конкуренции при проведении торгов.</w:t>
      </w:r>
      <w:r w:rsidRPr="00CA3825">
        <w:rPr>
          <w:rFonts w:ascii="Times New Roman" w:hAnsi="Times New Roman" w:cs="Times New Roman"/>
          <w:sz w:val="28"/>
          <w:szCs w:val="28"/>
        </w:rPr>
        <w:br/>
        <w:t>Жалоб</w:t>
      </w:r>
      <w:proofErr w:type="gramStart"/>
      <w:r w:rsidRPr="00CA3825">
        <w:rPr>
          <w:rFonts w:ascii="Times New Roman" w:hAnsi="Times New Roman" w:cs="Times New Roman"/>
          <w:sz w:val="28"/>
          <w:szCs w:val="28"/>
        </w:rPr>
        <w:t>ы ООО</w:t>
      </w:r>
      <w:proofErr w:type="gramEnd"/>
      <w:r w:rsidRPr="00CA3825">
        <w:rPr>
          <w:rFonts w:ascii="Times New Roman" w:hAnsi="Times New Roman" w:cs="Times New Roman"/>
          <w:sz w:val="28"/>
          <w:szCs w:val="28"/>
        </w:rPr>
        <w:t xml:space="preserve"> «ПТК </w:t>
      </w:r>
      <w:proofErr w:type="spellStart"/>
      <w:r w:rsidRPr="00CA3825">
        <w:rPr>
          <w:rFonts w:ascii="Times New Roman" w:hAnsi="Times New Roman" w:cs="Times New Roman"/>
          <w:sz w:val="28"/>
          <w:szCs w:val="28"/>
        </w:rPr>
        <w:t>Мегалион</w:t>
      </w:r>
      <w:proofErr w:type="spellEnd"/>
      <w:r w:rsidRPr="00CA3825">
        <w:rPr>
          <w:rFonts w:ascii="Times New Roman" w:hAnsi="Times New Roman" w:cs="Times New Roman"/>
          <w:sz w:val="28"/>
          <w:szCs w:val="28"/>
        </w:rPr>
        <w:t>» были признаны обоснованными.</w:t>
      </w:r>
      <w:r w:rsidRPr="00CA3825">
        <w:rPr>
          <w:rFonts w:ascii="Times New Roman" w:hAnsi="Times New Roman" w:cs="Times New Roman"/>
          <w:sz w:val="28"/>
          <w:szCs w:val="28"/>
        </w:rPr>
        <w:br/>
        <w:t xml:space="preserve">Администрациям Павловского, </w:t>
      </w:r>
      <w:proofErr w:type="spellStart"/>
      <w:r w:rsidRPr="00CA3825">
        <w:rPr>
          <w:rFonts w:ascii="Times New Roman" w:hAnsi="Times New Roman" w:cs="Times New Roman"/>
          <w:sz w:val="28"/>
          <w:szCs w:val="28"/>
        </w:rPr>
        <w:t>Россошанского</w:t>
      </w:r>
      <w:proofErr w:type="spellEnd"/>
      <w:r w:rsidRPr="00CA3825">
        <w:rPr>
          <w:rFonts w:ascii="Times New Roman" w:hAnsi="Times New Roman" w:cs="Times New Roman"/>
          <w:sz w:val="28"/>
          <w:szCs w:val="28"/>
        </w:rPr>
        <w:t xml:space="preserve"> и Борисоглебского муниципальных районов Воронежской области было выдано предписание об аннулировании результатов торгов.</w:t>
      </w:r>
    </w:p>
    <w:p w:rsidR="00CA3825" w:rsidRDefault="00CA3825">
      <w:pPr>
        <w:rPr>
          <w:rFonts w:ascii="Times New Roman" w:hAnsi="Times New Roman" w:cs="Times New Roman"/>
          <w:sz w:val="28"/>
          <w:szCs w:val="28"/>
        </w:rPr>
      </w:pPr>
      <w:r>
        <w:rPr>
          <w:rFonts w:ascii="Times New Roman" w:hAnsi="Times New Roman" w:cs="Times New Roman"/>
          <w:sz w:val="28"/>
          <w:szCs w:val="28"/>
        </w:rPr>
        <w:br w:type="page"/>
      </w:r>
    </w:p>
    <w:p w:rsidR="00CA3825" w:rsidRPr="00CA3825" w:rsidRDefault="00CA3825" w:rsidP="00CA3825">
      <w:pPr>
        <w:spacing w:after="0" w:line="360" w:lineRule="auto"/>
        <w:jc w:val="center"/>
        <w:rPr>
          <w:rFonts w:ascii="Times New Roman" w:hAnsi="Times New Roman" w:cs="Times New Roman"/>
          <w:b/>
          <w:sz w:val="28"/>
          <w:szCs w:val="28"/>
          <w:u w:val="single"/>
        </w:rPr>
      </w:pPr>
      <w:r w:rsidRPr="00CA3825">
        <w:rPr>
          <w:rFonts w:ascii="Times New Roman" w:hAnsi="Times New Roman" w:cs="Times New Roman"/>
          <w:b/>
          <w:sz w:val="28"/>
          <w:szCs w:val="28"/>
          <w:u w:val="single"/>
        </w:rPr>
        <w:lastRenderedPageBreak/>
        <w:t>Пресечение нарушений законодательства о рекламе и недобросовестной конкуренции</w:t>
      </w:r>
    </w:p>
    <w:tbl>
      <w:tblPr>
        <w:tblStyle w:val="ab"/>
        <w:tblW w:w="0" w:type="auto"/>
        <w:tblInd w:w="-34" w:type="dxa"/>
        <w:tblLook w:val="04A0" w:firstRow="1" w:lastRow="0" w:firstColumn="1" w:lastColumn="0" w:noHBand="0" w:noVBand="1"/>
      </w:tblPr>
      <w:tblGrid>
        <w:gridCol w:w="5790"/>
        <w:gridCol w:w="1927"/>
        <w:gridCol w:w="1888"/>
      </w:tblGrid>
      <w:tr w:rsidR="00CA3825" w:rsidRPr="00CA3825" w:rsidTr="00970760">
        <w:tc>
          <w:tcPr>
            <w:tcW w:w="6096" w:type="dxa"/>
          </w:tcPr>
          <w:p w:rsidR="00CA3825" w:rsidRPr="00CA3825" w:rsidRDefault="00CA3825" w:rsidP="00CA3825">
            <w:pPr>
              <w:spacing w:line="360" w:lineRule="auto"/>
              <w:rPr>
                <w:rFonts w:ascii="Times New Roman" w:hAnsi="Times New Roman" w:cs="Times New Roman"/>
                <w:sz w:val="28"/>
                <w:szCs w:val="28"/>
              </w:rPr>
            </w:pPr>
          </w:p>
        </w:tc>
        <w:tc>
          <w:tcPr>
            <w:tcW w:w="1984" w:type="dxa"/>
          </w:tcPr>
          <w:p w:rsidR="00CA3825" w:rsidRPr="00CA3825" w:rsidRDefault="00CA3825" w:rsidP="00CA3825">
            <w:pPr>
              <w:spacing w:line="360" w:lineRule="auto"/>
              <w:rPr>
                <w:rFonts w:ascii="Times New Roman" w:hAnsi="Times New Roman" w:cs="Times New Roman"/>
                <w:b/>
                <w:sz w:val="28"/>
                <w:szCs w:val="28"/>
              </w:rPr>
            </w:pPr>
            <w:r w:rsidRPr="00CA3825">
              <w:rPr>
                <w:rFonts w:ascii="Times New Roman" w:hAnsi="Times New Roman" w:cs="Times New Roman"/>
                <w:b/>
                <w:sz w:val="28"/>
                <w:szCs w:val="28"/>
              </w:rPr>
              <w:t>Реклама</w:t>
            </w:r>
          </w:p>
          <w:p w:rsidR="00CA3825" w:rsidRPr="00CA3825" w:rsidRDefault="00CA3825" w:rsidP="00CA3825">
            <w:pPr>
              <w:spacing w:line="360" w:lineRule="auto"/>
              <w:rPr>
                <w:rFonts w:ascii="Times New Roman" w:hAnsi="Times New Roman" w:cs="Times New Roman"/>
                <w:b/>
                <w:sz w:val="28"/>
                <w:szCs w:val="28"/>
              </w:rPr>
            </w:pPr>
          </w:p>
        </w:tc>
        <w:tc>
          <w:tcPr>
            <w:tcW w:w="1985" w:type="dxa"/>
          </w:tcPr>
          <w:p w:rsidR="00CA3825" w:rsidRPr="00CA3825" w:rsidRDefault="00CA3825" w:rsidP="00CA3825">
            <w:pPr>
              <w:spacing w:line="360" w:lineRule="auto"/>
              <w:rPr>
                <w:rFonts w:ascii="Times New Roman" w:hAnsi="Times New Roman" w:cs="Times New Roman"/>
                <w:b/>
                <w:sz w:val="28"/>
                <w:szCs w:val="28"/>
              </w:rPr>
            </w:pPr>
            <w:r w:rsidRPr="00CA3825">
              <w:rPr>
                <w:rFonts w:ascii="Times New Roman" w:hAnsi="Times New Roman" w:cs="Times New Roman"/>
                <w:b/>
                <w:sz w:val="28"/>
                <w:szCs w:val="28"/>
              </w:rPr>
              <w:t>НДК</w:t>
            </w:r>
          </w:p>
        </w:tc>
      </w:tr>
      <w:tr w:rsidR="00CA3825" w:rsidRPr="00CA3825" w:rsidTr="00970760">
        <w:tc>
          <w:tcPr>
            <w:tcW w:w="6096"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Рассмотрено заявлений</w:t>
            </w:r>
          </w:p>
          <w:p w:rsidR="00CA3825" w:rsidRPr="00CA3825" w:rsidRDefault="00CA3825" w:rsidP="00CA3825">
            <w:pPr>
              <w:spacing w:line="360" w:lineRule="auto"/>
              <w:rPr>
                <w:rFonts w:ascii="Times New Roman" w:hAnsi="Times New Roman" w:cs="Times New Roman"/>
                <w:sz w:val="28"/>
                <w:szCs w:val="28"/>
              </w:rPr>
            </w:pPr>
          </w:p>
        </w:tc>
        <w:tc>
          <w:tcPr>
            <w:tcW w:w="1984"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110</w:t>
            </w:r>
          </w:p>
        </w:tc>
        <w:tc>
          <w:tcPr>
            <w:tcW w:w="1985"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15</w:t>
            </w:r>
          </w:p>
        </w:tc>
      </w:tr>
      <w:tr w:rsidR="00CA3825" w:rsidRPr="00CA3825" w:rsidTr="00970760">
        <w:tc>
          <w:tcPr>
            <w:tcW w:w="6096"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Принято решений о признании нарушения</w:t>
            </w:r>
          </w:p>
          <w:p w:rsidR="00CA3825" w:rsidRPr="00CA3825" w:rsidRDefault="00CA3825" w:rsidP="00CA3825">
            <w:pPr>
              <w:spacing w:line="360" w:lineRule="auto"/>
              <w:rPr>
                <w:rFonts w:ascii="Times New Roman" w:hAnsi="Times New Roman" w:cs="Times New Roman"/>
                <w:sz w:val="28"/>
                <w:szCs w:val="28"/>
              </w:rPr>
            </w:pPr>
          </w:p>
        </w:tc>
        <w:tc>
          <w:tcPr>
            <w:tcW w:w="1984"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7</w:t>
            </w:r>
          </w:p>
        </w:tc>
        <w:tc>
          <w:tcPr>
            <w:tcW w:w="1985"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1</w:t>
            </w:r>
          </w:p>
        </w:tc>
      </w:tr>
      <w:tr w:rsidR="00CA3825" w:rsidRPr="00CA3825" w:rsidTr="00970760">
        <w:tc>
          <w:tcPr>
            <w:tcW w:w="6096"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Выдано предписаний о прекращении нарушений</w:t>
            </w:r>
          </w:p>
          <w:p w:rsidR="00CA3825" w:rsidRPr="00CA3825" w:rsidRDefault="00CA3825" w:rsidP="00CA3825">
            <w:pPr>
              <w:spacing w:line="360" w:lineRule="auto"/>
              <w:rPr>
                <w:rFonts w:ascii="Times New Roman" w:hAnsi="Times New Roman" w:cs="Times New Roman"/>
                <w:sz w:val="28"/>
                <w:szCs w:val="28"/>
              </w:rPr>
            </w:pPr>
          </w:p>
        </w:tc>
        <w:tc>
          <w:tcPr>
            <w:tcW w:w="1984"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11</w:t>
            </w:r>
          </w:p>
        </w:tc>
        <w:tc>
          <w:tcPr>
            <w:tcW w:w="1985" w:type="dxa"/>
          </w:tcPr>
          <w:p w:rsidR="00CA3825" w:rsidRPr="00CA3825" w:rsidRDefault="00CA3825" w:rsidP="00CA3825">
            <w:pPr>
              <w:spacing w:line="360" w:lineRule="auto"/>
              <w:rPr>
                <w:rFonts w:ascii="Times New Roman" w:hAnsi="Times New Roman" w:cs="Times New Roman"/>
                <w:sz w:val="28"/>
                <w:szCs w:val="28"/>
              </w:rPr>
            </w:pPr>
          </w:p>
        </w:tc>
      </w:tr>
      <w:tr w:rsidR="00CA3825" w:rsidRPr="00CA3825" w:rsidTr="00970760">
        <w:tc>
          <w:tcPr>
            <w:tcW w:w="6096"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Выдано предупреждений</w:t>
            </w:r>
          </w:p>
          <w:p w:rsidR="00CA3825" w:rsidRPr="00CA3825" w:rsidRDefault="00CA3825" w:rsidP="00CA3825">
            <w:pPr>
              <w:spacing w:line="360" w:lineRule="auto"/>
              <w:rPr>
                <w:rFonts w:ascii="Times New Roman" w:hAnsi="Times New Roman" w:cs="Times New Roman"/>
                <w:sz w:val="28"/>
                <w:szCs w:val="28"/>
              </w:rPr>
            </w:pPr>
          </w:p>
        </w:tc>
        <w:tc>
          <w:tcPr>
            <w:tcW w:w="1984" w:type="dxa"/>
          </w:tcPr>
          <w:p w:rsidR="00CA3825" w:rsidRPr="00CA3825" w:rsidRDefault="00CA3825" w:rsidP="00CA3825">
            <w:pPr>
              <w:spacing w:line="360" w:lineRule="auto"/>
              <w:rPr>
                <w:rFonts w:ascii="Times New Roman" w:hAnsi="Times New Roman" w:cs="Times New Roman"/>
                <w:sz w:val="28"/>
                <w:szCs w:val="28"/>
              </w:rPr>
            </w:pPr>
          </w:p>
        </w:tc>
        <w:tc>
          <w:tcPr>
            <w:tcW w:w="1985"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8</w:t>
            </w:r>
          </w:p>
        </w:tc>
      </w:tr>
      <w:tr w:rsidR="00CA3825" w:rsidRPr="00CA3825" w:rsidTr="00970760">
        <w:tc>
          <w:tcPr>
            <w:tcW w:w="6096"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Вынесено постановлений о привлечении к административной ответственности</w:t>
            </w:r>
          </w:p>
          <w:p w:rsidR="00CA3825" w:rsidRPr="00CA3825" w:rsidRDefault="00CA3825" w:rsidP="00CA3825">
            <w:pPr>
              <w:spacing w:line="360" w:lineRule="auto"/>
              <w:rPr>
                <w:rFonts w:ascii="Times New Roman" w:hAnsi="Times New Roman" w:cs="Times New Roman"/>
                <w:sz w:val="28"/>
                <w:szCs w:val="28"/>
              </w:rPr>
            </w:pPr>
          </w:p>
        </w:tc>
        <w:tc>
          <w:tcPr>
            <w:tcW w:w="1984"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8</w:t>
            </w:r>
          </w:p>
        </w:tc>
        <w:tc>
          <w:tcPr>
            <w:tcW w:w="1985" w:type="dxa"/>
          </w:tcPr>
          <w:p w:rsidR="00CA3825" w:rsidRPr="00CA3825" w:rsidRDefault="00CA3825" w:rsidP="00CA3825">
            <w:pPr>
              <w:spacing w:line="360" w:lineRule="auto"/>
              <w:rPr>
                <w:rFonts w:ascii="Times New Roman" w:hAnsi="Times New Roman" w:cs="Times New Roman"/>
                <w:sz w:val="28"/>
                <w:szCs w:val="28"/>
              </w:rPr>
            </w:pPr>
            <w:r w:rsidRPr="00CA3825">
              <w:rPr>
                <w:rFonts w:ascii="Times New Roman" w:hAnsi="Times New Roman" w:cs="Times New Roman"/>
                <w:sz w:val="28"/>
                <w:szCs w:val="28"/>
              </w:rPr>
              <w:t>3</w:t>
            </w:r>
          </w:p>
        </w:tc>
      </w:tr>
    </w:tbl>
    <w:p w:rsidR="00CA3825" w:rsidRPr="00CA3825" w:rsidRDefault="00CA3825" w:rsidP="00CA3825">
      <w:pPr>
        <w:spacing w:after="0" w:line="360" w:lineRule="auto"/>
        <w:rPr>
          <w:rFonts w:ascii="Times New Roman" w:hAnsi="Times New Roman" w:cs="Times New Roman"/>
          <w:sz w:val="28"/>
          <w:szCs w:val="28"/>
        </w:rPr>
      </w:pPr>
    </w:p>
    <w:p w:rsidR="00CA3825" w:rsidRPr="00CA3825" w:rsidRDefault="00CA3825" w:rsidP="00CA3825">
      <w:pPr>
        <w:spacing w:after="0" w:line="360" w:lineRule="auto"/>
        <w:rPr>
          <w:rFonts w:ascii="Times New Roman" w:hAnsi="Times New Roman" w:cs="Times New Roman"/>
          <w:b/>
          <w:sz w:val="28"/>
          <w:szCs w:val="28"/>
        </w:rPr>
      </w:pPr>
      <w:r w:rsidRPr="00CA3825">
        <w:rPr>
          <w:rFonts w:ascii="Times New Roman" w:hAnsi="Times New Roman" w:cs="Times New Roman"/>
          <w:b/>
          <w:sz w:val="28"/>
          <w:szCs w:val="28"/>
        </w:rPr>
        <w:t>Примеры дел по рекламе</w:t>
      </w:r>
    </w:p>
    <w:p w:rsidR="00CA3825" w:rsidRPr="00CA3825" w:rsidRDefault="00CA3825" w:rsidP="00CA3825">
      <w:pPr>
        <w:spacing w:after="0" w:line="360" w:lineRule="auto"/>
        <w:rPr>
          <w:rFonts w:ascii="Times New Roman" w:hAnsi="Times New Roman" w:cs="Times New Roman"/>
          <w:b/>
          <w:sz w:val="28"/>
          <w:szCs w:val="28"/>
        </w:rPr>
      </w:pPr>
      <w:r w:rsidRPr="00CA3825">
        <w:rPr>
          <w:rFonts w:ascii="Times New Roman" w:hAnsi="Times New Roman" w:cs="Times New Roman"/>
          <w:b/>
          <w:sz w:val="28"/>
          <w:szCs w:val="28"/>
        </w:rPr>
        <w:t>Дело №6-5Р</w:t>
      </w:r>
    </w:p>
    <w:p w:rsidR="00CA3825" w:rsidRPr="00CA3825" w:rsidRDefault="00CA3825" w:rsidP="00CA3825">
      <w:pPr>
        <w:spacing w:after="0" w:line="360" w:lineRule="auto"/>
        <w:ind w:firstLine="851"/>
        <w:jc w:val="both"/>
        <w:rPr>
          <w:rFonts w:ascii="Times New Roman" w:hAnsi="Times New Roman" w:cs="Times New Roman"/>
          <w:i/>
          <w:sz w:val="28"/>
          <w:szCs w:val="28"/>
        </w:rPr>
      </w:pPr>
      <w:r w:rsidRPr="00CA3825">
        <w:rPr>
          <w:rFonts w:ascii="Times New Roman" w:hAnsi="Times New Roman" w:cs="Times New Roman"/>
          <w:sz w:val="28"/>
          <w:szCs w:val="28"/>
        </w:rPr>
        <w:t xml:space="preserve">В ходе </w:t>
      </w:r>
      <w:proofErr w:type="gramStart"/>
      <w:r w:rsidRPr="00CA3825">
        <w:rPr>
          <w:rFonts w:ascii="Times New Roman" w:hAnsi="Times New Roman" w:cs="Times New Roman"/>
          <w:sz w:val="28"/>
          <w:szCs w:val="28"/>
        </w:rPr>
        <w:t>мониторинга соблюдения требований законодательства Российской Федерации</w:t>
      </w:r>
      <w:proofErr w:type="gramEnd"/>
      <w:r w:rsidRPr="00CA3825">
        <w:rPr>
          <w:rFonts w:ascii="Times New Roman" w:hAnsi="Times New Roman" w:cs="Times New Roman"/>
          <w:sz w:val="28"/>
          <w:szCs w:val="28"/>
        </w:rPr>
        <w:t xml:space="preserve"> о рекламе сотрудниками управления был выявлен факт распространения следующей информации: </w:t>
      </w:r>
      <w:r w:rsidRPr="00CA3825">
        <w:rPr>
          <w:rFonts w:ascii="Times New Roman" w:hAnsi="Times New Roman" w:cs="Times New Roman"/>
          <w:i/>
          <w:sz w:val="28"/>
          <w:szCs w:val="28"/>
        </w:rPr>
        <w:t xml:space="preserve">«Грядка Интернет магазин Только у нас </w:t>
      </w:r>
      <w:r w:rsidRPr="00CA3825">
        <w:rPr>
          <w:rFonts w:ascii="Times New Roman" w:hAnsi="Times New Roman" w:cs="Times New Roman"/>
          <w:b/>
          <w:i/>
          <w:sz w:val="28"/>
          <w:szCs w:val="28"/>
        </w:rPr>
        <w:t>самые свежие</w:t>
      </w:r>
      <w:r w:rsidRPr="00CA3825">
        <w:rPr>
          <w:rFonts w:ascii="Times New Roman" w:hAnsi="Times New Roman" w:cs="Times New Roman"/>
          <w:i/>
          <w:sz w:val="28"/>
          <w:szCs w:val="28"/>
        </w:rPr>
        <w:t xml:space="preserve"> овощи и фрукты орехи, сухофрукты, напитки и многое другое</w:t>
      </w:r>
      <w:proofErr w:type="gramStart"/>
      <w:r w:rsidRPr="00CA3825">
        <w:rPr>
          <w:rFonts w:ascii="Times New Roman" w:hAnsi="Times New Roman" w:cs="Times New Roman"/>
          <w:i/>
          <w:sz w:val="28"/>
          <w:szCs w:val="28"/>
        </w:rPr>
        <w:t>.</w:t>
      </w:r>
      <w:proofErr w:type="gramEnd"/>
      <w:r w:rsidRPr="00CA3825">
        <w:rPr>
          <w:rFonts w:ascii="Times New Roman" w:hAnsi="Times New Roman" w:cs="Times New Roman"/>
          <w:i/>
          <w:sz w:val="28"/>
          <w:szCs w:val="28"/>
        </w:rPr>
        <w:t xml:space="preserve"> *</w:t>
      </w:r>
      <w:proofErr w:type="gramStart"/>
      <w:r w:rsidRPr="00CA3825">
        <w:rPr>
          <w:rFonts w:ascii="Times New Roman" w:hAnsi="Times New Roman" w:cs="Times New Roman"/>
          <w:i/>
          <w:sz w:val="28"/>
          <w:szCs w:val="28"/>
        </w:rPr>
        <w:t>б</w:t>
      </w:r>
      <w:proofErr w:type="gramEnd"/>
      <w:r w:rsidRPr="00CA3825">
        <w:rPr>
          <w:rFonts w:ascii="Times New Roman" w:hAnsi="Times New Roman" w:cs="Times New Roman"/>
          <w:i/>
          <w:sz w:val="28"/>
          <w:szCs w:val="28"/>
        </w:rPr>
        <w:t xml:space="preserve">есплатная доставка </w:t>
      </w:r>
      <w:proofErr w:type="spellStart"/>
      <w:r w:rsidRPr="00CA3825">
        <w:rPr>
          <w:rFonts w:ascii="Times New Roman" w:hAnsi="Times New Roman" w:cs="Times New Roman"/>
          <w:i/>
          <w:sz w:val="28"/>
          <w:szCs w:val="28"/>
        </w:rPr>
        <w:t>промокод</w:t>
      </w:r>
      <w:proofErr w:type="spellEnd"/>
      <w:r w:rsidRPr="00CA3825">
        <w:rPr>
          <w:rFonts w:ascii="Times New Roman" w:hAnsi="Times New Roman" w:cs="Times New Roman"/>
          <w:i/>
          <w:sz w:val="28"/>
          <w:szCs w:val="28"/>
        </w:rPr>
        <w:t xml:space="preserve"> на скидку 5% /…/» </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Рассматриваемая информация размещалась  внутри лифтовой кабины многоквартирного дома.</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Рассматриваемая информация доступна для всеобщего обозрения, направлена на привлечение внимания к объекту рекламирования, формированию и поддержанию интереса неопределенного круга лиц в соответствии с  пунктом 1 статьи 3 ФЗ «О рекламе» является рекламой.</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lastRenderedPageBreak/>
        <w:t xml:space="preserve">Объектами рекламирования в рассматриваемой рекламе является Интернет магазин Грядка и предлагаемые им товары. </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В соответствии с пунктами 1 части 3 статьи 5 ФЗ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В рассматриваемой рекламе для характеристики объектов рекламирования использованы словосочетания «Только у нас самые свежие» без указания конкретного критерия, по которому осуществляется сравнение и которое имеет объективное подтверждение, таким образом, рассматриваемая реклама содержит признаки нарушения пункта 1 части 3 статьи 5 ФЗ «О рекламе».</w:t>
      </w:r>
    </w:p>
    <w:p w:rsidR="00CA3825" w:rsidRPr="00CA3825" w:rsidRDefault="00CA3825" w:rsidP="00CA3825">
      <w:pPr>
        <w:spacing w:after="0" w:line="360" w:lineRule="auto"/>
        <w:ind w:firstLine="851"/>
        <w:jc w:val="both"/>
        <w:rPr>
          <w:rFonts w:ascii="Times New Roman" w:hAnsi="Times New Roman" w:cs="Times New Roman"/>
          <w:sz w:val="28"/>
          <w:szCs w:val="28"/>
        </w:rPr>
      </w:pPr>
      <w:proofErr w:type="gramStart"/>
      <w:r w:rsidRPr="00CA3825">
        <w:rPr>
          <w:rFonts w:ascii="Times New Roman" w:hAnsi="Times New Roman" w:cs="Times New Roman"/>
          <w:sz w:val="28"/>
          <w:szCs w:val="28"/>
        </w:rPr>
        <w:t>В соответствии со статьей 8 ФЗ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lastRenderedPageBreak/>
        <w:t>В рассматриваемой рекламе отсутствует необходимая информация о продавце товаров.</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 xml:space="preserve">Воронежским УФАС России установлено, что рекламодателем рассматриваемой рекламы является ООО «АГРОСНАБ», а </w:t>
      </w:r>
      <w:proofErr w:type="spellStart"/>
      <w:r w:rsidRPr="00CA3825">
        <w:rPr>
          <w:rFonts w:ascii="Times New Roman" w:hAnsi="Times New Roman" w:cs="Times New Roman"/>
          <w:sz w:val="28"/>
          <w:szCs w:val="28"/>
        </w:rPr>
        <w:t>рекламораспространителем</w:t>
      </w:r>
      <w:proofErr w:type="spellEnd"/>
      <w:r w:rsidRPr="00CA3825">
        <w:rPr>
          <w:rFonts w:ascii="Times New Roman" w:hAnsi="Times New Roman" w:cs="Times New Roman"/>
          <w:sz w:val="28"/>
          <w:szCs w:val="28"/>
        </w:rPr>
        <w:t xml:space="preserve">  - ООО «</w:t>
      </w:r>
      <w:proofErr w:type="spellStart"/>
      <w:r w:rsidRPr="00CA3825">
        <w:rPr>
          <w:rFonts w:ascii="Times New Roman" w:hAnsi="Times New Roman" w:cs="Times New Roman"/>
          <w:sz w:val="28"/>
          <w:szCs w:val="28"/>
        </w:rPr>
        <w:t>Визуалконтакт</w:t>
      </w:r>
      <w:proofErr w:type="spellEnd"/>
      <w:r w:rsidRPr="00CA3825">
        <w:rPr>
          <w:rFonts w:ascii="Times New Roman" w:hAnsi="Times New Roman" w:cs="Times New Roman"/>
          <w:sz w:val="28"/>
          <w:szCs w:val="28"/>
        </w:rPr>
        <w:t>».</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На основании предписаний антимонопольного органа нарушения были устранены, виновные лица привлечены к ответственности по части 1 статьи 14.3КоАП РФ.</w:t>
      </w:r>
    </w:p>
    <w:p w:rsidR="00CA3825" w:rsidRPr="00CA3825" w:rsidRDefault="00CA3825" w:rsidP="00CA3825">
      <w:pPr>
        <w:spacing w:after="0" w:line="360" w:lineRule="auto"/>
        <w:ind w:firstLine="851"/>
        <w:jc w:val="both"/>
        <w:rPr>
          <w:rFonts w:ascii="Times New Roman" w:hAnsi="Times New Roman" w:cs="Times New Roman"/>
          <w:b/>
          <w:sz w:val="28"/>
          <w:szCs w:val="28"/>
        </w:rPr>
      </w:pPr>
      <w:r w:rsidRPr="00CA3825">
        <w:rPr>
          <w:rFonts w:ascii="Times New Roman" w:hAnsi="Times New Roman" w:cs="Times New Roman"/>
          <w:b/>
          <w:sz w:val="28"/>
          <w:szCs w:val="28"/>
        </w:rPr>
        <w:t xml:space="preserve">Дело № 70-186 </w:t>
      </w:r>
      <w:proofErr w:type="gramStart"/>
      <w:r w:rsidRPr="00CA3825">
        <w:rPr>
          <w:rFonts w:ascii="Times New Roman" w:hAnsi="Times New Roman" w:cs="Times New Roman"/>
          <w:b/>
          <w:sz w:val="28"/>
          <w:szCs w:val="28"/>
        </w:rPr>
        <w:t>р</w:t>
      </w:r>
      <w:proofErr w:type="gramEnd"/>
    </w:p>
    <w:p w:rsidR="00CA3825" w:rsidRPr="00CA3825" w:rsidRDefault="00CA3825" w:rsidP="00CA3825">
      <w:pPr>
        <w:widowControl w:val="0"/>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t>В Воронежское УФАС России поступило заявление от Гражданина</w:t>
      </w:r>
      <w:r w:rsidRPr="00CA3825">
        <w:rPr>
          <w:rFonts w:ascii="Times New Roman" w:eastAsia="Times New Roman" w:hAnsi="Times New Roman" w:cs="Times New Roman"/>
          <w:sz w:val="28"/>
          <w:szCs w:val="28"/>
          <w:lang w:eastAsia="ru-RU"/>
        </w:rPr>
        <w:t xml:space="preserve">, в котором сообщалось, что </w:t>
      </w:r>
      <w:r w:rsidRPr="00CA3825">
        <w:rPr>
          <w:rFonts w:ascii="Times New Roman" w:eastAsia="Times New Roman" w:hAnsi="Times New Roman" w:cs="Times New Roman"/>
          <w:sz w:val="28"/>
          <w:szCs w:val="28"/>
          <w:lang w:eastAsia="ar-SA"/>
        </w:rPr>
        <w:t xml:space="preserve">на оборотной стороне квитанции об оплате услуг за ноябрь 2017 г. по многоквартирным домам </w:t>
      </w:r>
      <w:proofErr w:type="gramStart"/>
      <w:r w:rsidRPr="00CA3825">
        <w:rPr>
          <w:rFonts w:ascii="Times New Roman" w:eastAsia="Times New Roman" w:hAnsi="Times New Roman" w:cs="Times New Roman"/>
          <w:sz w:val="28"/>
          <w:szCs w:val="28"/>
          <w:lang w:eastAsia="ar-SA"/>
        </w:rPr>
        <w:t>в</w:t>
      </w:r>
      <w:proofErr w:type="gramEnd"/>
      <w:r w:rsidRPr="00CA3825">
        <w:rPr>
          <w:rFonts w:ascii="Times New Roman" w:eastAsia="Times New Roman" w:hAnsi="Times New Roman" w:cs="Times New Roman"/>
          <w:sz w:val="28"/>
          <w:szCs w:val="28"/>
          <w:lang w:eastAsia="ar-SA"/>
        </w:rPr>
        <w:t xml:space="preserve"> </w:t>
      </w:r>
      <w:proofErr w:type="gramStart"/>
      <w:r w:rsidRPr="00CA3825">
        <w:rPr>
          <w:rFonts w:ascii="Times New Roman" w:eastAsia="Times New Roman" w:hAnsi="Times New Roman" w:cs="Times New Roman"/>
          <w:sz w:val="28"/>
          <w:szCs w:val="28"/>
          <w:lang w:eastAsia="ar-SA"/>
        </w:rPr>
        <w:t>с</w:t>
      </w:r>
      <w:proofErr w:type="gramEnd"/>
      <w:r w:rsidRPr="00CA3825">
        <w:rPr>
          <w:rFonts w:ascii="Times New Roman" w:eastAsia="Times New Roman" w:hAnsi="Times New Roman" w:cs="Times New Roman"/>
          <w:sz w:val="28"/>
          <w:szCs w:val="28"/>
          <w:lang w:eastAsia="ar-SA"/>
        </w:rPr>
        <w:t>. Новая Усмань распространялась информация следующего содержания: «</w:t>
      </w:r>
      <w:r w:rsidRPr="00CA3825">
        <w:rPr>
          <w:rFonts w:ascii="Times New Roman" w:eastAsia="Times New Roman" w:hAnsi="Times New Roman" w:cs="Times New Roman"/>
          <w:i/>
          <w:sz w:val="28"/>
          <w:szCs w:val="28"/>
          <w:lang w:eastAsia="ar-SA"/>
        </w:rPr>
        <w:t>Всё для кальяна! (табак, уголь, и многое другое)</w:t>
      </w:r>
      <w:proofErr w:type="gramStart"/>
      <w:r w:rsidRPr="00CA3825">
        <w:rPr>
          <w:rFonts w:ascii="Times New Roman" w:eastAsia="Times New Roman" w:hAnsi="Times New Roman" w:cs="Times New Roman"/>
          <w:i/>
          <w:sz w:val="28"/>
          <w:szCs w:val="28"/>
          <w:lang w:eastAsia="ar-SA"/>
        </w:rPr>
        <w:t>.</w:t>
      </w:r>
      <w:proofErr w:type="gramEnd"/>
      <w:r w:rsidRPr="00CA3825">
        <w:rPr>
          <w:rFonts w:ascii="Times New Roman" w:eastAsia="Times New Roman" w:hAnsi="Times New Roman" w:cs="Times New Roman"/>
          <w:i/>
          <w:sz w:val="28"/>
          <w:szCs w:val="28"/>
          <w:lang w:eastAsia="ar-SA"/>
        </w:rPr>
        <w:t xml:space="preserve"> </w:t>
      </w:r>
      <w:proofErr w:type="gramStart"/>
      <w:r w:rsidRPr="00CA3825">
        <w:rPr>
          <w:rFonts w:ascii="Times New Roman" w:eastAsia="Times New Roman" w:hAnsi="Times New Roman" w:cs="Times New Roman"/>
          <w:i/>
          <w:sz w:val="28"/>
          <w:szCs w:val="28"/>
          <w:lang w:eastAsia="ar-SA"/>
        </w:rPr>
        <w:t>с</w:t>
      </w:r>
      <w:proofErr w:type="gramEnd"/>
      <w:r w:rsidRPr="00CA3825">
        <w:rPr>
          <w:rFonts w:ascii="Times New Roman" w:eastAsia="Times New Roman" w:hAnsi="Times New Roman" w:cs="Times New Roman"/>
          <w:i/>
          <w:sz w:val="28"/>
          <w:szCs w:val="28"/>
          <w:lang w:eastAsia="ar-SA"/>
        </w:rPr>
        <w:t xml:space="preserve">. Новая Усмань, ул. Ростовская, 4Б/1. Сушняк Бар. Доставка – суши-роллы-горячие </w:t>
      </w:r>
      <w:proofErr w:type="gramStart"/>
      <w:r w:rsidRPr="00CA3825">
        <w:rPr>
          <w:rFonts w:ascii="Times New Roman" w:eastAsia="Times New Roman" w:hAnsi="Times New Roman" w:cs="Times New Roman"/>
          <w:i/>
          <w:sz w:val="28"/>
          <w:szCs w:val="28"/>
          <w:lang w:eastAsia="ar-SA"/>
        </w:rPr>
        <w:t>закуски-пиво</w:t>
      </w:r>
      <w:proofErr w:type="gramEnd"/>
      <w:r w:rsidRPr="00CA3825">
        <w:rPr>
          <w:rFonts w:ascii="Times New Roman" w:eastAsia="Times New Roman" w:hAnsi="Times New Roman" w:cs="Times New Roman"/>
          <w:i/>
          <w:sz w:val="28"/>
          <w:szCs w:val="28"/>
          <w:lang w:eastAsia="ar-SA"/>
        </w:rPr>
        <w:t>/…/»</w:t>
      </w:r>
      <w:r w:rsidRPr="00CA3825">
        <w:rPr>
          <w:rFonts w:ascii="Times New Roman" w:eastAsia="Times New Roman" w:hAnsi="Times New Roman" w:cs="Times New Roman"/>
          <w:sz w:val="28"/>
          <w:szCs w:val="28"/>
          <w:lang w:eastAsia="ar-SA"/>
        </w:rPr>
        <w:t>Рассматриваема информация, сопровождается изображением курительной принадлежности – кальяна.</w:t>
      </w:r>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proofErr w:type="gramStart"/>
      <w:r w:rsidRPr="00CA3825">
        <w:rPr>
          <w:rFonts w:ascii="Times New Roman" w:eastAsia="Times New Roman" w:hAnsi="Times New Roman" w:cs="Times New Roman"/>
          <w:sz w:val="28"/>
          <w:szCs w:val="28"/>
          <w:lang w:eastAsia="ar-SA"/>
        </w:rPr>
        <w:t>Рассматриваемая информация в соответствии с пунктом 1 статьи 3 ФЗ «О рекламе» является рекламой, поскольку адресована неопределенному кругу лиц и направлена на привлечение внимания к объектам рекламирования (табака, табачной продукции, табачных изделий и курительных принадлежностей, продуктов питания реализуемых «Сушняк Бар»), поддерживает интерес к ним и способствует продвижению на рынке (далее – рассматриваемая реклама).</w:t>
      </w:r>
      <w:proofErr w:type="gramEnd"/>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t>В соответствии с пунктом 8 статьи 7 ФЗ «О рекламе» не допускается реклама, табака, табачной продукции, табачных изделий и курительных принадлежностей, в том числе трубок, кальянов, сигаретной бумаги, зажигалок.</w:t>
      </w:r>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t xml:space="preserve">Само по себе использование в рассматриваемой рекламе словосочетаний «Всё для кальяна! </w:t>
      </w:r>
      <w:proofErr w:type="gramStart"/>
      <w:r w:rsidRPr="00CA3825">
        <w:rPr>
          <w:rFonts w:ascii="Times New Roman" w:eastAsia="Times New Roman" w:hAnsi="Times New Roman" w:cs="Times New Roman"/>
          <w:sz w:val="28"/>
          <w:szCs w:val="28"/>
          <w:lang w:eastAsia="ar-SA"/>
        </w:rPr>
        <w:t xml:space="preserve">Табак, уголь, и многое другое» и </w:t>
      </w:r>
      <w:r w:rsidRPr="00CA3825">
        <w:rPr>
          <w:rFonts w:ascii="Times New Roman" w:eastAsia="Times New Roman" w:hAnsi="Times New Roman" w:cs="Times New Roman"/>
          <w:sz w:val="28"/>
          <w:szCs w:val="28"/>
          <w:lang w:eastAsia="ar-SA"/>
        </w:rPr>
        <w:lastRenderedPageBreak/>
        <w:t>изображения кальяна воспринимается в совокупности и направлено на привлечение внимания к табачной продукции, а именно, привлекает внимание к табачной продукции, табачным изделиям и курительным принадлежностям, реализуемым в «Сушняк Бар» и является стимулированием продажи табака, в смысле, придаваемом ст. 16 Федерального закона от 23.02.2013 №15-ФЗ, применительно к установленному данной статьей запрету на косвенное побуждение к</w:t>
      </w:r>
      <w:proofErr w:type="gramEnd"/>
      <w:r w:rsidRPr="00CA3825">
        <w:rPr>
          <w:rFonts w:ascii="Times New Roman" w:eastAsia="Times New Roman" w:hAnsi="Times New Roman" w:cs="Times New Roman"/>
          <w:sz w:val="28"/>
          <w:szCs w:val="28"/>
          <w:lang w:eastAsia="ar-SA"/>
        </w:rPr>
        <w:t xml:space="preserve"> приобретению табачных изделий.</w:t>
      </w:r>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t>Таким образом, рассматриваемая реклама нарушает требования пункта 8 статьи 7 ФЗ «О рекламе».</w:t>
      </w:r>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proofErr w:type="gramStart"/>
      <w:r w:rsidRPr="00CA3825">
        <w:rPr>
          <w:rFonts w:ascii="Times New Roman" w:eastAsia="Times New Roman" w:hAnsi="Times New Roman" w:cs="Times New Roman"/>
          <w:sz w:val="28"/>
          <w:szCs w:val="28"/>
          <w:lang w:eastAsia="ar-SA"/>
        </w:rPr>
        <w:t>В соответствии со статьей 8 ФЗ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proofErr w:type="gramStart"/>
      <w:r w:rsidRPr="00CA3825">
        <w:rPr>
          <w:rFonts w:ascii="Times New Roman" w:eastAsia="Times New Roman" w:hAnsi="Times New Roman" w:cs="Times New Roman"/>
          <w:sz w:val="28"/>
          <w:szCs w:val="28"/>
          <w:lang w:eastAsia="ar-SA"/>
        </w:rPr>
        <w:t>Рассматриваема реклама содержит сведения о возможности доставки потребителю рекламируемых товаров (табачных изделий (принадлежностей), суши, ролов, горячих закусок и пива.</w:t>
      </w:r>
      <w:proofErr w:type="gramEnd"/>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t xml:space="preserve">Следовательно, рассматриваемая реклама является рекламой товаров при дистанционном способе их продажи. При этом, в рассматриваемой рекламе не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 </w:t>
      </w:r>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t>Таким образом, рассматриваемая реклама нарушает требование статьи 8 ФЗ «О рекламе».</w:t>
      </w:r>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lastRenderedPageBreak/>
        <w:t>Рекламодателем рассматриваемой рекламы является ИП</w:t>
      </w:r>
      <w:proofErr w:type="gramStart"/>
      <w:r w:rsidRPr="00CA3825">
        <w:rPr>
          <w:rFonts w:ascii="Times New Roman" w:eastAsia="Times New Roman" w:hAnsi="Times New Roman" w:cs="Times New Roman"/>
          <w:sz w:val="28"/>
          <w:szCs w:val="28"/>
          <w:lang w:eastAsia="ar-SA"/>
        </w:rPr>
        <w:t xml:space="preserve"> Л</w:t>
      </w:r>
      <w:proofErr w:type="gramEnd"/>
      <w:r w:rsidRPr="00CA3825">
        <w:rPr>
          <w:rFonts w:ascii="Times New Roman" w:eastAsia="Times New Roman" w:hAnsi="Times New Roman" w:cs="Times New Roman"/>
          <w:sz w:val="28"/>
          <w:szCs w:val="28"/>
          <w:lang w:eastAsia="ar-SA"/>
        </w:rPr>
        <w:t xml:space="preserve">еденев С.А., </w:t>
      </w:r>
      <w:proofErr w:type="spellStart"/>
      <w:r w:rsidRPr="00CA3825">
        <w:rPr>
          <w:rFonts w:ascii="Times New Roman" w:eastAsia="Times New Roman" w:hAnsi="Times New Roman" w:cs="Times New Roman"/>
          <w:sz w:val="28"/>
          <w:szCs w:val="28"/>
          <w:lang w:eastAsia="ar-SA"/>
        </w:rPr>
        <w:t>рекламораспространителями</w:t>
      </w:r>
      <w:proofErr w:type="spellEnd"/>
      <w:r w:rsidRPr="00CA3825">
        <w:rPr>
          <w:rFonts w:ascii="Times New Roman" w:eastAsia="Times New Roman" w:hAnsi="Times New Roman" w:cs="Times New Roman"/>
          <w:sz w:val="28"/>
          <w:szCs w:val="28"/>
          <w:lang w:eastAsia="ar-SA"/>
        </w:rPr>
        <w:t xml:space="preserve">  - ООО «</w:t>
      </w:r>
      <w:proofErr w:type="spellStart"/>
      <w:r w:rsidRPr="00CA3825">
        <w:rPr>
          <w:rFonts w:ascii="Times New Roman" w:eastAsia="Times New Roman" w:hAnsi="Times New Roman" w:cs="Times New Roman"/>
          <w:sz w:val="28"/>
          <w:szCs w:val="28"/>
          <w:lang w:eastAsia="ar-SA"/>
        </w:rPr>
        <w:t>Жилкомэнерго</w:t>
      </w:r>
      <w:proofErr w:type="spellEnd"/>
      <w:r w:rsidRPr="00CA3825">
        <w:rPr>
          <w:rFonts w:ascii="Times New Roman" w:eastAsia="Times New Roman" w:hAnsi="Times New Roman" w:cs="Times New Roman"/>
          <w:sz w:val="28"/>
          <w:szCs w:val="28"/>
          <w:lang w:eastAsia="ar-SA"/>
        </w:rPr>
        <w:t>» и ООО «</w:t>
      </w:r>
      <w:proofErr w:type="spellStart"/>
      <w:r w:rsidRPr="00CA3825">
        <w:rPr>
          <w:rFonts w:ascii="Times New Roman" w:eastAsia="Times New Roman" w:hAnsi="Times New Roman" w:cs="Times New Roman"/>
          <w:sz w:val="28"/>
          <w:szCs w:val="28"/>
          <w:lang w:eastAsia="ar-SA"/>
        </w:rPr>
        <w:t>Теплоресурс</w:t>
      </w:r>
      <w:proofErr w:type="spellEnd"/>
      <w:r w:rsidRPr="00CA3825">
        <w:rPr>
          <w:rFonts w:ascii="Times New Roman" w:eastAsia="Times New Roman" w:hAnsi="Times New Roman" w:cs="Times New Roman"/>
          <w:sz w:val="28"/>
          <w:szCs w:val="28"/>
          <w:lang w:eastAsia="ar-SA"/>
        </w:rPr>
        <w:t xml:space="preserve">». </w:t>
      </w:r>
    </w:p>
    <w:p w:rsidR="00CA3825" w:rsidRPr="00CA3825" w:rsidRDefault="00CA3825" w:rsidP="00CA3825">
      <w:pPr>
        <w:suppressAutoHyphens/>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ar-SA"/>
        </w:rPr>
        <w:t xml:space="preserve">Комиссия выдала </w:t>
      </w:r>
      <w:proofErr w:type="spellStart"/>
      <w:r w:rsidRPr="00CA3825">
        <w:rPr>
          <w:rFonts w:ascii="Times New Roman" w:eastAsia="Times New Roman" w:hAnsi="Times New Roman" w:cs="Times New Roman"/>
          <w:sz w:val="28"/>
          <w:szCs w:val="28"/>
          <w:lang w:eastAsia="ar-SA"/>
        </w:rPr>
        <w:t>рекламораспространителям</w:t>
      </w:r>
      <w:proofErr w:type="spellEnd"/>
      <w:r w:rsidRPr="00CA3825">
        <w:rPr>
          <w:rFonts w:ascii="Times New Roman" w:eastAsia="Times New Roman" w:hAnsi="Times New Roman" w:cs="Times New Roman"/>
          <w:sz w:val="28"/>
          <w:szCs w:val="28"/>
          <w:lang w:eastAsia="ar-SA"/>
        </w:rPr>
        <w:t xml:space="preserve"> (ООО «</w:t>
      </w:r>
      <w:proofErr w:type="spellStart"/>
      <w:r w:rsidRPr="00CA3825">
        <w:rPr>
          <w:rFonts w:ascii="Times New Roman" w:eastAsia="Times New Roman" w:hAnsi="Times New Roman" w:cs="Times New Roman"/>
          <w:sz w:val="28"/>
          <w:szCs w:val="28"/>
          <w:lang w:eastAsia="ar-SA"/>
        </w:rPr>
        <w:t>Жилкомэнерго</w:t>
      </w:r>
      <w:proofErr w:type="spellEnd"/>
      <w:r w:rsidRPr="00CA3825">
        <w:rPr>
          <w:rFonts w:ascii="Times New Roman" w:eastAsia="Times New Roman" w:hAnsi="Times New Roman" w:cs="Times New Roman"/>
          <w:sz w:val="28"/>
          <w:szCs w:val="28"/>
          <w:lang w:eastAsia="ar-SA"/>
        </w:rPr>
        <w:t>» и ООО «</w:t>
      </w:r>
      <w:proofErr w:type="spellStart"/>
      <w:r w:rsidRPr="00CA3825">
        <w:rPr>
          <w:rFonts w:ascii="Times New Roman" w:eastAsia="Times New Roman" w:hAnsi="Times New Roman" w:cs="Times New Roman"/>
          <w:sz w:val="28"/>
          <w:szCs w:val="28"/>
          <w:lang w:eastAsia="ar-SA"/>
        </w:rPr>
        <w:t>Теплоресурс</w:t>
      </w:r>
      <w:proofErr w:type="spellEnd"/>
      <w:r w:rsidRPr="00CA3825">
        <w:rPr>
          <w:rFonts w:ascii="Times New Roman" w:eastAsia="Times New Roman" w:hAnsi="Times New Roman" w:cs="Times New Roman"/>
          <w:sz w:val="28"/>
          <w:szCs w:val="28"/>
          <w:lang w:eastAsia="ar-SA"/>
        </w:rPr>
        <w:t>») и рекламодателю (ИП</w:t>
      </w:r>
      <w:proofErr w:type="gramStart"/>
      <w:r w:rsidRPr="00CA3825">
        <w:rPr>
          <w:rFonts w:ascii="Times New Roman" w:eastAsia="Times New Roman" w:hAnsi="Times New Roman" w:cs="Times New Roman"/>
          <w:sz w:val="28"/>
          <w:szCs w:val="28"/>
          <w:lang w:eastAsia="ar-SA"/>
        </w:rPr>
        <w:t xml:space="preserve"> Л</w:t>
      </w:r>
      <w:proofErr w:type="gramEnd"/>
      <w:r w:rsidRPr="00CA3825">
        <w:rPr>
          <w:rFonts w:ascii="Times New Roman" w:eastAsia="Times New Roman" w:hAnsi="Times New Roman" w:cs="Times New Roman"/>
          <w:sz w:val="28"/>
          <w:szCs w:val="28"/>
          <w:lang w:eastAsia="ar-SA"/>
        </w:rPr>
        <w:t>еденев С.А.) рассматриваемой рекламы предписания о прекращении нарушения законодательства о рекламе, которые в настоящее время исполнены. Виновные лица привлечены к административной ответственности.</w:t>
      </w:r>
    </w:p>
    <w:p w:rsidR="00CA3825" w:rsidRPr="00CA3825" w:rsidRDefault="00CA3825" w:rsidP="00CA3825">
      <w:pPr>
        <w:spacing w:after="0" w:line="360" w:lineRule="auto"/>
        <w:ind w:firstLine="851"/>
        <w:jc w:val="both"/>
        <w:rPr>
          <w:rFonts w:ascii="Times New Roman" w:hAnsi="Times New Roman" w:cs="Times New Roman"/>
          <w:b/>
          <w:sz w:val="28"/>
          <w:szCs w:val="28"/>
        </w:rPr>
      </w:pPr>
      <w:r w:rsidRPr="00CA3825">
        <w:rPr>
          <w:rFonts w:ascii="Times New Roman" w:hAnsi="Times New Roman" w:cs="Times New Roman"/>
          <w:b/>
          <w:sz w:val="28"/>
          <w:szCs w:val="28"/>
        </w:rPr>
        <w:t>Предупреждения по недобросовестной конкуренции.</w:t>
      </w:r>
    </w:p>
    <w:p w:rsidR="00CA3825" w:rsidRPr="00CA3825" w:rsidRDefault="00CA3825" w:rsidP="00CA3825">
      <w:pPr>
        <w:spacing w:after="0" w:line="360" w:lineRule="auto"/>
        <w:ind w:firstLine="851"/>
        <w:jc w:val="both"/>
        <w:rPr>
          <w:rFonts w:ascii="Times New Roman" w:hAnsi="Times New Roman" w:cs="Times New Roman"/>
          <w:b/>
          <w:sz w:val="28"/>
          <w:szCs w:val="28"/>
        </w:rPr>
      </w:pPr>
      <w:r w:rsidRPr="00CA3825">
        <w:rPr>
          <w:rFonts w:ascii="Times New Roman" w:hAnsi="Times New Roman" w:cs="Times New Roman"/>
          <w:b/>
          <w:sz w:val="28"/>
          <w:szCs w:val="28"/>
        </w:rPr>
        <w:t>ООО «</w:t>
      </w:r>
      <w:proofErr w:type="spellStart"/>
      <w:r w:rsidRPr="00CA3825">
        <w:rPr>
          <w:rFonts w:ascii="Times New Roman" w:hAnsi="Times New Roman" w:cs="Times New Roman"/>
          <w:b/>
          <w:sz w:val="28"/>
          <w:szCs w:val="28"/>
        </w:rPr>
        <w:t>Зималетофф</w:t>
      </w:r>
      <w:proofErr w:type="spellEnd"/>
      <w:r w:rsidRPr="00CA3825">
        <w:rPr>
          <w:rFonts w:ascii="Times New Roman" w:hAnsi="Times New Roman" w:cs="Times New Roman"/>
          <w:b/>
          <w:sz w:val="28"/>
          <w:szCs w:val="28"/>
        </w:rPr>
        <w:t>»</w:t>
      </w:r>
    </w:p>
    <w:p w:rsidR="00CA3825" w:rsidRPr="00CA3825" w:rsidRDefault="00CA3825" w:rsidP="00CA3825">
      <w:pPr>
        <w:spacing w:after="0" w:line="360" w:lineRule="auto"/>
        <w:ind w:firstLine="851"/>
        <w:jc w:val="both"/>
        <w:rPr>
          <w:rFonts w:ascii="Times New Roman" w:hAnsi="Times New Roman" w:cs="Times New Roman"/>
          <w:i/>
          <w:sz w:val="28"/>
          <w:szCs w:val="28"/>
        </w:rPr>
      </w:pPr>
      <w:r w:rsidRPr="00CA3825">
        <w:rPr>
          <w:rFonts w:ascii="Times New Roman" w:hAnsi="Times New Roman" w:cs="Times New Roman"/>
          <w:sz w:val="28"/>
          <w:szCs w:val="28"/>
        </w:rPr>
        <w:t xml:space="preserve">Управлением Федеральной антимонопольной службы по Воронежской области установлено распространение на Интернет </w:t>
      </w:r>
      <w:proofErr w:type="gramStart"/>
      <w:r w:rsidRPr="00CA3825">
        <w:rPr>
          <w:rFonts w:ascii="Times New Roman" w:hAnsi="Times New Roman" w:cs="Times New Roman"/>
          <w:sz w:val="28"/>
          <w:szCs w:val="28"/>
        </w:rPr>
        <w:t>сайте</w:t>
      </w:r>
      <w:proofErr w:type="gramEnd"/>
      <w:r w:rsidRPr="00CA3825">
        <w:rPr>
          <w:rFonts w:ascii="Times New Roman" w:hAnsi="Times New Roman" w:cs="Times New Roman"/>
          <w:sz w:val="28"/>
          <w:szCs w:val="28"/>
        </w:rPr>
        <w:t xml:space="preserve"> по адресу: </w:t>
      </w:r>
      <w:hyperlink r:id="rId8" w:history="1">
        <w:r w:rsidRPr="00CA3825">
          <w:rPr>
            <w:rStyle w:val="ac"/>
            <w:rFonts w:ascii="Times New Roman" w:hAnsi="Times New Roman" w:cs="Times New Roman"/>
            <w:sz w:val="28"/>
            <w:szCs w:val="28"/>
          </w:rPr>
          <w:t>http://www.zimaletoff.ru/</w:t>
        </w:r>
      </w:hyperlink>
      <w:r w:rsidRPr="00CA3825">
        <w:rPr>
          <w:rFonts w:ascii="Times New Roman" w:hAnsi="Times New Roman" w:cs="Times New Roman"/>
          <w:sz w:val="28"/>
          <w:szCs w:val="28"/>
        </w:rPr>
        <w:t xml:space="preserve"> информации следующего содержания: </w:t>
      </w:r>
      <w:r w:rsidRPr="00CA3825">
        <w:rPr>
          <w:rFonts w:ascii="Times New Roman" w:hAnsi="Times New Roman" w:cs="Times New Roman"/>
          <w:i/>
          <w:sz w:val="28"/>
          <w:szCs w:val="28"/>
        </w:rPr>
        <w:t>«</w:t>
      </w:r>
      <w:r w:rsidRPr="00CA3825">
        <w:rPr>
          <w:rFonts w:ascii="Times New Roman" w:hAnsi="Times New Roman" w:cs="Times New Roman"/>
          <w:b/>
          <w:i/>
          <w:sz w:val="28"/>
          <w:szCs w:val="28"/>
        </w:rPr>
        <w:t xml:space="preserve">Лучшая </w:t>
      </w:r>
      <w:r w:rsidRPr="00CA3825">
        <w:rPr>
          <w:rFonts w:ascii="Times New Roman" w:hAnsi="Times New Roman" w:cs="Times New Roman"/>
          <w:i/>
          <w:sz w:val="28"/>
          <w:szCs w:val="28"/>
        </w:rPr>
        <w:t>турфирма Воронежа «</w:t>
      </w:r>
      <w:proofErr w:type="spellStart"/>
      <w:r w:rsidRPr="00CA3825">
        <w:rPr>
          <w:rFonts w:ascii="Times New Roman" w:hAnsi="Times New Roman" w:cs="Times New Roman"/>
          <w:i/>
          <w:sz w:val="28"/>
          <w:szCs w:val="28"/>
        </w:rPr>
        <w:t>Зималетофф</w:t>
      </w:r>
      <w:proofErr w:type="spellEnd"/>
      <w:r w:rsidRPr="00CA3825">
        <w:rPr>
          <w:rFonts w:ascii="Times New Roman" w:hAnsi="Times New Roman" w:cs="Times New Roman"/>
          <w:i/>
          <w:sz w:val="28"/>
          <w:szCs w:val="28"/>
        </w:rPr>
        <w:t>».</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 xml:space="preserve"> </w:t>
      </w:r>
      <w:proofErr w:type="gramStart"/>
      <w:r w:rsidRPr="00CA3825">
        <w:rPr>
          <w:rFonts w:ascii="Times New Roman" w:hAnsi="Times New Roman" w:cs="Times New Roman"/>
          <w:sz w:val="28"/>
          <w:szCs w:val="28"/>
        </w:rPr>
        <w:t>В соответствии с пунктом 1 статьи 14.3 ФЗ «О  защите  конкуренции», 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w:t>
      </w:r>
      <w:proofErr w:type="gramEnd"/>
      <w:r w:rsidRPr="00CA3825">
        <w:rPr>
          <w:rFonts w:ascii="Times New Roman" w:hAnsi="Times New Roman" w:cs="Times New Roman"/>
          <w:sz w:val="28"/>
          <w:szCs w:val="28"/>
        </w:rPr>
        <w:t xml:space="preserve">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A3825" w:rsidRPr="00CA3825" w:rsidRDefault="00CA3825" w:rsidP="00CA3825">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t>Данная информация, размещенная на официальном сайте туристической фирмы, содержит некорректное сравнение услуги туристического агентства «</w:t>
      </w:r>
      <w:proofErr w:type="spellStart"/>
      <w:r w:rsidRPr="00CA3825">
        <w:rPr>
          <w:rFonts w:ascii="Times New Roman" w:hAnsi="Times New Roman" w:cs="Times New Roman"/>
          <w:sz w:val="28"/>
          <w:szCs w:val="28"/>
        </w:rPr>
        <w:t>Зималетофф</w:t>
      </w:r>
      <w:proofErr w:type="spellEnd"/>
      <w:r w:rsidRPr="00CA3825">
        <w:rPr>
          <w:rFonts w:ascii="Times New Roman" w:hAnsi="Times New Roman" w:cs="Times New Roman"/>
          <w:sz w:val="28"/>
          <w:szCs w:val="28"/>
        </w:rPr>
        <w:t xml:space="preserve">» с услугами хозяйствующих субъектов – конкурентов, оказывающих те же услуги, поскольку  содержит слово </w:t>
      </w:r>
      <w:r w:rsidRPr="00CA3825">
        <w:rPr>
          <w:rFonts w:ascii="Times New Roman" w:hAnsi="Times New Roman" w:cs="Times New Roman"/>
          <w:i/>
          <w:sz w:val="28"/>
          <w:szCs w:val="28"/>
        </w:rPr>
        <w:t>«лучшая»</w:t>
      </w:r>
      <w:r w:rsidRPr="00CA3825">
        <w:rPr>
          <w:rFonts w:ascii="Times New Roman" w:hAnsi="Times New Roman" w:cs="Times New Roman"/>
          <w:sz w:val="28"/>
          <w:szCs w:val="28"/>
        </w:rPr>
        <w:t xml:space="preserve"> без указания конкретных характеристик или параметров сравнения, имеющих объективное подтверждение, что привело (может привести) к причинению убытков хозяйствующим субъектам-конкурентам.</w:t>
      </w:r>
    </w:p>
    <w:p w:rsidR="00CA3825" w:rsidRPr="00B06A80" w:rsidRDefault="00CA3825" w:rsidP="00B06A80">
      <w:pPr>
        <w:spacing w:after="0" w:line="360" w:lineRule="auto"/>
        <w:ind w:firstLine="851"/>
        <w:jc w:val="both"/>
        <w:rPr>
          <w:rFonts w:ascii="Times New Roman" w:hAnsi="Times New Roman" w:cs="Times New Roman"/>
          <w:sz w:val="28"/>
          <w:szCs w:val="28"/>
        </w:rPr>
      </w:pPr>
      <w:r w:rsidRPr="00CA3825">
        <w:rPr>
          <w:rFonts w:ascii="Times New Roman" w:hAnsi="Times New Roman" w:cs="Times New Roman"/>
          <w:sz w:val="28"/>
          <w:szCs w:val="28"/>
        </w:rPr>
        <w:lastRenderedPageBreak/>
        <w:t>На основании изложенного, в соответствии со статьей 39.1 ФЗ «О защите конкуренции» Воронежским УФАС России было выдан</w:t>
      </w:r>
      <w:proofErr w:type="gramStart"/>
      <w:r w:rsidRPr="00CA3825">
        <w:rPr>
          <w:rFonts w:ascii="Times New Roman" w:hAnsi="Times New Roman" w:cs="Times New Roman"/>
          <w:sz w:val="28"/>
          <w:szCs w:val="28"/>
        </w:rPr>
        <w:t>о ООО</w:t>
      </w:r>
      <w:proofErr w:type="gramEnd"/>
      <w:r w:rsidRPr="00CA3825">
        <w:rPr>
          <w:rFonts w:ascii="Times New Roman" w:hAnsi="Times New Roman" w:cs="Times New Roman"/>
          <w:sz w:val="28"/>
          <w:szCs w:val="28"/>
        </w:rPr>
        <w:t xml:space="preserve"> «</w:t>
      </w:r>
      <w:proofErr w:type="spellStart"/>
      <w:r w:rsidRPr="00CA3825">
        <w:rPr>
          <w:rFonts w:ascii="Times New Roman" w:hAnsi="Times New Roman" w:cs="Times New Roman"/>
          <w:sz w:val="28"/>
          <w:szCs w:val="28"/>
        </w:rPr>
        <w:t>Зималетофф</w:t>
      </w:r>
      <w:proofErr w:type="spellEnd"/>
      <w:r w:rsidRPr="00CA3825">
        <w:rPr>
          <w:rFonts w:ascii="Times New Roman" w:hAnsi="Times New Roman" w:cs="Times New Roman"/>
          <w:sz w:val="28"/>
          <w:szCs w:val="28"/>
        </w:rPr>
        <w:t xml:space="preserve">» предупреждение о прекращении действий (бездействия), которые содержат признаки нарушения антимонопольного законодательства (нарушения пункта 1 статьи 14.3 ФЗ «О защите конкуренции»). Общество исполнило предупреждение в установленный срок. </w:t>
      </w:r>
    </w:p>
    <w:p w:rsidR="00CA3825" w:rsidRPr="00CA3825" w:rsidRDefault="00CA3825" w:rsidP="00CA3825">
      <w:pPr>
        <w:spacing w:after="0" w:line="360" w:lineRule="auto"/>
        <w:ind w:firstLine="851"/>
        <w:jc w:val="both"/>
        <w:rPr>
          <w:rFonts w:ascii="Times New Roman" w:hAnsi="Times New Roman" w:cs="Times New Roman"/>
          <w:b/>
          <w:sz w:val="28"/>
          <w:szCs w:val="28"/>
        </w:rPr>
      </w:pPr>
    </w:p>
    <w:p w:rsidR="00CA3825" w:rsidRPr="00CA3825" w:rsidRDefault="00CA3825" w:rsidP="00CA3825">
      <w:pPr>
        <w:spacing w:after="0" w:line="360" w:lineRule="auto"/>
        <w:ind w:firstLine="851"/>
        <w:jc w:val="both"/>
        <w:rPr>
          <w:rFonts w:ascii="Times New Roman" w:hAnsi="Times New Roman" w:cs="Times New Roman"/>
          <w:b/>
          <w:sz w:val="28"/>
          <w:szCs w:val="28"/>
        </w:rPr>
      </w:pPr>
      <w:r w:rsidRPr="00CA3825">
        <w:rPr>
          <w:rFonts w:ascii="Times New Roman" w:hAnsi="Times New Roman" w:cs="Times New Roman"/>
          <w:b/>
          <w:sz w:val="28"/>
          <w:szCs w:val="28"/>
        </w:rPr>
        <w:t>Сеть магазинов «Красное и белое»</w:t>
      </w:r>
    </w:p>
    <w:p w:rsidR="00CA3825" w:rsidRPr="00CA3825" w:rsidRDefault="00CA3825" w:rsidP="00CA3825">
      <w:pPr>
        <w:autoSpaceDE w:val="0"/>
        <w:autoSpaceDN w:val="0"/>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ru-RU"/>
        </w:rPr>
        <w:t xml:space="preserve">В Воронежское УФАС России поступило заявление ООО «АЛЬБИОН-2002» в отношении ООО </w:t>
      </w:r>
      <w:r w:rsidRPr="00CA3825">
        <w:rPr>
          <w:rFonts w:ascii="Times New Roman" w:eastAsia="Times New Roman" w:hAnsi="Times New Roman" w:cs="Times New Roman"/>
          <w:spacing w:val="-4"/>
          <w:kern w:val="26"/>
          <w:sz w:val="28"/>
          <w:szCs w:val="28"/>
          <w:lang w:eastAsia="ar-SA"/>
        </w:rPr>
        <w:t>«Альфа Рязань» и ООО «</w:t>
      </w:r>
      <w:proofErr w:type="gramStart"/>
      <w:r w:rsidRPr="00CA3825">
        <w:rPr>
          <w:rFonts w:ascii="Times New Roman" w:eastAsia="Times New Roman" w:hAnsi="Times New Roman" w:cs="Times New Roman"/>
          <w:spacing w:val="-4"/>
          <w:kern w:val="26"/>
          <w:sz w:val="28"/>
          <w:szCs w:val="28"/>
          <w:lang w:eastAsia="ar-SA"/>
        </w:rPr>
        <w:t>БЕТА-М</w:t>
      </w:r>
      <w:proofErr w:type="gramEnd"/>
      <w:r w:rsidRPr="00CA3825">
        <w:rPr>
          <w:rFonts w:ascii="Times New Roman" w:eastAsia="Times New Roman" w:hAnsi="Times New Roman" w:cs="Times New Roman"/>
          <w:spacing w:val="-4"/>
          <w:kern w:val="26"/>
          <w:sz w:val="28"/>
          <w:szCs w:val="28"/>
          <w:lang w:eastAsia="ar-SA"/>
        </w:rPr>
        <w:t>»</w:t>
      </w:r>
      <w:r w:rsidRPr="00CA3825">
        <w:rPr>
          <w:rFonts w:ascii="Times New Roman" w:eastAsia="Times New Roman" w:hAnsi="Times New Roman" w:cs="Times New Roman"/>
          <w:sz w:val="28"/>
          <w:szCs w:val="28"/>
          <w:lang w:eastAsia="ar-SA"/>
        </w:rPr>
        <w:t>, перенаправленное из ФАС России.</w:t>
      </w:r>
    </w:p>
    <w:p w:rsidR="00CA3825" w:rsidRPr="00CA3825" w:rsidRDefault="00CA3825" w:rsidP="00CA3825">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ar-SA"/>
        </w:rPr>
        <w:t xml:space="preserve">В своем заявлении ООО «АЛЬБИОН-2002» </w:t>
      </w:r>
      <w:r w:rsidRPr="00CA3825">
        <w:rPr>
          <w:rFonts w:ascii="Times New Roman" w:eastAsia="Times New Roman" w:hAnsi="Times New Roman" w:cs="Times New Roman"/>
          <w:sz w:val="28"/>
          <w:szCs w:val="28"/>
          <w:lang w:eastAsia="ru-RU"/>
        </w:rPr>
        <w:t xml:space="preserve">указывает на то, что </w:t>
      </w:r>
      <w:r w:rsidRPr="00CA3825">
        <w:rPr>
          <w:rFonts w:ascii="Times New Roman" w:eastAsia="Times New Roman" w:hAnsi="Times New Roman" w:cs="Times New Roman"/>
          <w:sz w:val="28"/>
          <w:szCs w:val="28"/>
          <w:lang w:eastAsia="ar-SA"/>
        </w:rPr>
        <w:t>ООО «Альфа Рязань»</w:t>
      </w:r>
      <w:r w:rsidRPr="00CA3825">
        <w:rPr>
          <w:rFonts w:ascii="Times New Roman" w:hAnsi="Times New Roman" w:cs="Times New Roman"/>
          <w:sz w:val="28"/>
          <w:szCs w:val="28"/>
        </w:rPr>
        <w:t xml:space="preserve">, </w:t>
      </w:r>
      <w:r w:rsidRPr="00CA3825">
        <w:rPr>
          <w:rFonts w:ascii="Times New Roman" w:eastAsia="Times New Roman" w:hAnsi="Times New Roman" w:cs="Times New Roman"/>
          <w:sz w:val="28"/>
          <w:szCs w:val="28"/>
          <w:lang w:eastAsia="ar-SA"/>
        </w:rPr>
        <w:t xml:space="preserve"> ООО «</w:t>
      </w:r>
      <w:proofErr w:type="gramStart"/>
      <w:r w:rsidRPr="00CA3825">
        <w:rPr>
          <w:rFonts w:ascii="Times New Roman" w:eastAsia="Times New Roman" w:hAnsi="Times New Roman" w:cs="Times New Roman"/>
          <w:sz w:val="28"/>
          <w:szCs w:val="28"/>
          <w:lang w:eastAsia="ar-SA"/>
        </w:rPr>
        <w:t>БЕТА-М</w:t>
      </w:r>
      <w:proofErr w:type="gramEnd"/>
      <w:r w:rsidRPr="00CA3825">
        <w:rPr>
          <w:rFonts w:ascii="Times New Roman" w:eastAsia="Times New Roman" w:hAnsi="Times New Roman" w:cs="Times New Roman"/>
          <w:sz w:val="28"/>
          <w:szCs w:val="28"/>
          <w:lang w:eastAsia="ar-SA"/>
        </w:rPr>
        <w:t xml:space="preserve">» и ООО «АЛЬБИОН-2002» </w:t>
      </w:r>
      <w:r w:rsidRPr="00CA3825">
        <w:rPr>
          <w:rFonts w:ascii="Times New Roman" w:eastAsia="Times New Roman" w:hAnsi="Times New Roman" w:cs="Times New Roman"/>
          <w:sz w:val="28"/>
          <w:szCs w:val="28"/>
          <w:lang w:eastAsia="ru-RU"/>
        </w:rPr>
        <w:t xml:space="preserve">являются конкурентами, т.е. хозяйствующими субъектами, осуществляющими предпринимательскую деятельность на одном и том же товарном рынке, а именно на рынке оптовой и розничной торговли </w:t>
      </w:r>
      <w:r w:rsidRPr="00CA3825">
        <w:rPr>
          <w:rFonts w:ascii="Times New Roman" w:eastAsia="Times New Roman" w:hAnsi="Times New Roman" w:cs="Times New Roman"/>
          <w:sz w:val="28"/>
          <w:szCs w:val="28"/>
          <w:lang w:eastAsia="ar-SA"/>
        </w:rPr>
        <w:t>табачными изделиями</w:t>
      </w:r>
      <w:r w:rsidRPr="00CA3825">
        <w:rPr>
          <w:rFonts w:ascii="Times New Roman" w:eastAsia="Times New Roman" w:hAnsi="Times New Roman" w:cs="Times New Roman"/>
          <w:sz w:val="28"/>
          <w:szCs w:val="28"/>
          <w:lang w:eastAsia="ru-RU"/>
        </w:rPr>
        <w:t>.</w:t>
      </w:r>
    </w:p>
    <w:p w:rsidR="00CA3825" w:rsidRPr="00CA3825" w:rsidRDefault="00CA3825" w:rsidP="00CA3825">
      <w:pPr>
        <w:autoSpaceDE w:val="0"/>
        <w:autoSpaceDN w:val="0"/>
        <w:spacing w:after="0" w:line="360" w:lineRule="auto"/>
        <w:ind w:firstLine="709"/>
        <w:jc w:val="both"/>
        <w:rPr>
          <w:rFonts w:ascii="Times New Roman" w:eastAsia="Times New Roman" w:hAnsi="Times New Roman" w:cs="Times New Roman"/>
          <w:sz w:val="28"/>
          <w:szCs w:val="28"/>
          <w:lang w:eastAsia="ar-SA"/>
        </w:rPr>
      </w:pPr>
      <w:r w:rsidRPr="00CA3825">
        <w:rPr>
          <w:rFonts w:ascii="Times New Roman" w:eastAsia="Times New Roman" w:hAnsi="Times New Roman" w:cs="Times New Roman"/>
          <w:sz w:val="28"/>
          <w:szCs w:val="28"/>
          <w:lang w:eastAsia="ru-RU"/>
        </w:rPr>
        <w:t xml:space="preserve">Заявитель указывает на то, что торговая сеть «Красное и Белое», совершает целенаправленные действия, ведущие к недобросовестной конкуренции, и, следовательно, к ограничению конкуренции. В частности,  </w:t>
      </w:r>
      <w:r w:rsidRPr="00CA3825">
        <w:rPr>
          <w:rFonts w:ascii="Times New Roman" w:eastAsia="Times New Roman" w:hAnsi="Times New Roman" w:cs="Times New Roman"/>
          <w:sz w:val="28"/>
          <w:szCs w:val="28"/>
          <w:lang w:eastAsia="ar-SA"/>
        </w:rPr>
        <w:t>991 торговая точка «Красное и Белое» на территории Российской Федерации, в том числе одна торговая точка «Красное и Белое» ООО «Альфа Рязань» и шесть торговых точек «Красное и Белое» ООО «</w:t>
      </w:r>
      <w:proofErr w:type="gramStart"/>
      <w:r w:rsidRPr="00CA3825">
        <w:rPr>
          <w:rFonts w:ascii="Times New Roman" w:eastAsia="Times New Roman" w:hAnsi="Times New Roman" w:cs="Times New Roman"/>
          <w:sz w:val="28"/>
          <w:szCs w:val="28"/>
          <w:lang w:eastAsia="ar-SA"/>
        </w:rPr>
        <w:t>БЕТА-М</w:t>
      </w:r>
      <w:proofErr w:type="gramEnd"/>
      <w:r w:rsidRPr="00CA3825">
        <w:rPr>
          <w:rFonts w:ascii="Times New Roman" w:eastAsia="Times New Roman" w:hAnsi="Times New Roman" w:cs="Times New Roman"/>
          <w:sz w:val="28"/>
          <w:szCs w:val="28"/>
          <w:lang w:eastAsia="ar-SA"/>
        </w:rPr>
        <w:t>»,   расположенные на территории Воронежской области в г. Воронеже функционирует на расстоянии менее ста метров от образовательных учреждений.</w:t>
      </w:r>
    </w:p>
    <w:p w:rsidR="00CA3825" w:rsidRPr="00CA3825" w:rsidRDefault="00CA3825" w:rsidP="00CA3825">
      <w:pPr>
        <w:spacing w:after="0" w:line="360" w:lineRule="auto"/>
        <w:ind w:firstLine="709"/>
        <w:jc w:val="both"/>
        <w:rPr>
          <w:rFonts w:ascii="Times New Roman" w:eastAsia="Times New Roman" w:hAnsi="Times New Roman" w:cs="Times New Roman"/>
          <w:sz w:val="28"/>
          <w:szCs w:val="28"/>
          <w:lang w:eastAsia="ru-RU"/>
        </w:rPr>
      </w:pPr>
      <w:proofErr w:type="gramStart"/>
      <w:r w:rsidRPr="00CA3825">
        <w:rPr>
          <w:rFonts w:ascii="Times New Roman" w:eastAsia="Times New Roman" w:hAnsi="Times New Roman" w:cs="Times New Roman"/>
          <w:sz w:val="28"/>
          <w:szCs w:val="28"/>
          <w:lang w:eastAsia="ru-RU"/>
        </w:rPr>
        <w:t xml:space="preserve">В соответствии с подпунктом 2 пункта 7 статьи 19 Федерального закона от 23.02.2013 № 15-ФЗ «Об охране здоровья граждан от воздействия окружающего табачного дыма и последствий потребления табака» (далее – 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w:t>
      </w:r>
      <w:r w:rsidRPr="00CA3825">
        <w:rPr>
          <w:rFonts w:ascii="Times New Roman" w:eastAsia="Times New Roman" w:hAnsi="Times New Roman" w:cs="Times New Roman"/>
          <w:sz w:val="28"/>
          <w:szCs w:val="28"/>
          <w:lang w:eastAsia="ru-RU"/>
        </w:rPr>
        <w:lastRenderedPageBreak/>
        <w:t>без учета искусственных и</w:t>
      </w:r>
      <w:proofErr w:type="gramEnd"/>
      <w:r w:rsidRPr="00CA3825">
        <w:rPr>
          <w:rFonts w:ascii="Times New Roman" w:eastAsia="Times New Roman" w:hAnsi="Times New Roman" w:cs="Times New Roman"/>
          <w:sz w:val="28"/>
          <w:szCs w:val="28"/>
          <w:lang w:eastAsia="ru-RU"/>
        </w:rPr>
        <w:t xml:space="preserve"> естественных преград от ближайшей точки, граничащей с территорией, предназначенной для оказания образовательных услуг.</w:t>
      </w:r>
    </w:p>
    <w:p w:rsidR="00CA3825" w:rsidRPr="00CA3825" w:rsidRDefault="00CA3825" w:rsidP="00CA3825">
      <w:pPr>
        <w:spacing w:after="0" w:line="360" w:lineRule="auto"/>
        <w:ind w:firstLine="709"/>
        <w:jc w:val="both"/>
        <w:rPr>
          <w:rFonts w:ascii="Times New Roman" w:eastAsia="Times New Roman" w:hAnsi="Times New Roman" w:cs="Times New Roman"/>
          <w:sz w:val="28"/>
          <w:szCs w:val="28"/>
          <w:lang w:eastAsia="ru-RU"/>
        </w:rPr>
      </w:pPr>
      <w:proofErr w:type="gramStart"/>
      <w:r w:rsidRPr="00CA3825">
        <w:rPr>
          <w:rFonts w:ascii="Times New Roman" w:eastAsia="Times New Roman" w:hAnsi="Times New Roman" w:cs="Times New Roman"/>
          <w:sz w:val="28"/>
          <w:szCs w:val="28"/>
          <w:lang w:eastAsia="ru-RU"/>
        </w:rPr>
        <w:t>В силу пунктом 9 статьи 4 ФЗ «О защите конкуренции» под недобросовестной конкуренцией понимаются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p>
    <w:p w:rsidR="00CA3825" w:rsidRPr="00CA3825" w:rsidRDefault="00CA3825" w:rsidP="00CA3825">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ar-SA"/>
        </w:rPr>
        <w:t xml:space="preserve">В соответствии с пунктом 1 статьи 14.8 ФЗ «О защите конкуренции» не </w:t>
      </w:r>
      <w:r w:rsidRPr="00CA3825">
        <w:rPr>
          <w:rFonts w:ascii="Times New Roman" w:eastAsia="Times New Roman" w:hAnsi="Times New Roman" w:cs="Times New Roman"/>
          <w:sz w:val="28"/>
          <w:szCs w:val="28"/>
          <w:lang w:eastAsia="ru-RU"/>
        </w:rPr>
        <w:t xml:space="preserve">допускаются иные формы недобросовестной конкуренции наряду с предусмотренными </w:t>
      </w:r>
      <w:hyperlink r:id="rId9" w:history="1">
        <w:r w:rsidRPr="00CA3825">
          <w:rPr>
            <w:rFonts w:ascii="Times New Roman" w:eastAsia="Times New Roman" w:hAnsi="Times New Roman" w:cs="Times New Roman"/>
            <w:sz w:val="28"/>
            <w:szCs w:val="28"/>
            <w:lang w:eastAsia="ru-RU"/>
          </w:rPr>
          <w:t>статьями 14.1</w:t>
        </w:r>
      </w:hyperlink>
      <w:r w:rsidRPr="00CA3825">
        <w:rPr>
          <w:rFonts w:ascii="Times New Roman" w:eastAsia="Times New Roman" w:hAnsi="Times New Roman" w:cs="Times New Roman"/>
          <w:sz w:val="28"/>
          <w:szCs w:val="28"/>
          <w:lang w:eastAsia="ru-RU"/>
        </w:rPr>
        <w:t xml:space="preserve"> - </w:t>
      </w:r>
      <w:hyperlink r:id="rId10" w:history="1">
        <w:r w:rsidRPr="00CA3825">
          <w:rPr>
            <w:rFonts w:ascii="Times New Roman" w:eastAsia="Times New Roman" w:hAnsi="Times New Roman" w:cs="Times New Roman"/>
            <w:sz w:val="28"/>
            <w:szCs w:val="28"/>
            <w:lang w:eastAsia="ru-RU"/>
          </w:rPr>
          <w:t>14.7</w:t>
        </w:r>
      </w:hyperlink>
      <w:r w:rsidRPr="00CA3825">
        <w:rPr>
          <w:rFonts w:ascii="Times New Roman" w:eastAsia="Times New Roman" w:hAnsi="Times New Roman" w:cs="Times New Roman"/>
          <w:sz w:val="28"/>
          <w:szCs w:val="28"/>
          <w:lang w:eastAsia="ru-RU"/>
        </w:rPr>
        <w:t xml:space="preserve"> настоящего Федерального закона.</w:t>
      </w:r>
    </w:p>
    <w:p w:rsidR="00CA3825" w:rsidRPr="00CA3825" w:rsidRDefault="00CA3825" w:rsidP="00CA3825">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A3825">
        <w:rPr>
          <w:rFonts w:ascii="Times New Roman" w:eastAsia="Times New Roman" w:hAnsi="Times New Roman" w:cs="Times New Roman"/>
          <w:sz w:val="28"/>
          <w:szCs w:val="28"/>
          <w:lang w:eastAsia="ru-RU"/>
        </w:rPr>
        <w:t xml:space="preserve">Учитывая изложенное, действия </w:t>
      </w:r>
      <w:r w:rsidRPr="00CA3825">
        <w:rPr>
          <w:rFonts w:ascii="Times New Roman" w:eastAsia="Times New Roman" w:hAnsi="Times New Roman" w:cs="Times New Roman"/>
          <w:sz w:val="28"/>
          <w:szCs w:val="28"/>
          <w:lang w:eastAsia="ar-SA"/>
        </w:rPr>
        <w:t xml:space="preserve">ООО «Альфа Рязань» и «БЕТА-М»,    выразившиеся в систематической реализации табачной продукции с нарушением ограничений, установленных подпунктом 2 пункта 7 статьи 19 ФЗ «Об охране здоровья граждан от воздействия окружающего табачного дыма и последствий потребления табака», направлены на получение преимуществ при осуществлении предпринимательской деятельности, могут причинить </w:t>
      </w:r>
      <w:proofErr w:type="gramStart"/>
      <w:r w:rsidRPr="00CA3825">
        <w:rPr>
          <w:rFonts w:ascii="Times New Roman" w:eastAsia="Times New Roman" w:hAnsi="Times New Roman" w:cs="Times New Roman"/>
          <w:sz w:val="28"/>
          <w:szCs w:val="28"/>
          <w:lang w:eastAsia="ar-SA"/>
        </w:rPr>
        <w:t>убытки</w:t>
      </w:r>
      <w:proofErr w:type="gramEnd"/>
      <w:r w:rsidRPr="00CA3825">
        <w:rPr>
          <w:rFonts w:ascii="Times New Roman" w:eastAsia="Times New Roman" w:hAnsi="Times New Roman" w:cs="Times New Roman"/>
          <w:sz w:val="28"/>
          <w:szCs w:val="28"/>
          <w:lang w:eastAsia="ar-SA"/>
        </w:rPr>
        <w:t xml:space="preserve"> как в форме реального ущерба, так и в форме упущенной выгоды, </w:t>
      </w:r>
      <w:proofErr w:type="gramStart"/>
      <w:r w:rsidRPr="00CA3825">
        <w:rPr>
          <w:rFonts w:ascii="Times New Roman" w:eastAsia="Times New Roman" w:hAnsi="Times New Roman" w:cs="Times New Roman"/>
          <w:sz w:val="28"/>
          <w:szCs w:val="28"/>
          <w:lang w:eastAsia="ar-SA"/>
        </w:rPr>
        <w:t xml:space="preserve">путем перераспределения потребительского спроса при осуществлении аналогичных видов деятельности в пользу товаров и услуг ООО «Альфа Рязань» и </w:t>
      </w:r>
      <w:r w:rsidRPr="00CA3825">
        <w:rPr>
          <w:rFonts w:ascii="Times New Roman" w:hAnsi="Times New Roman" w:cs="Times New Roman"/>
          <w:sz w:val="28"/>
          <w:szCs w:val="28"/>
        </w:rPr>
        <w:t xml:space="preserve"> </w:t>
      </w:r>
      <w:r w:rsidRPr="00CA3825">
        <w:rPr>
          <w:rFonts w:ascii="Times New Roman" w:eastAsia="Times New Roman" w:hAnsi="Times New Roman" w:cs="Times New Roman"/>
          <w:sz w:val="28"/>
          <w:szCs w:val="28"/>
          <w:lang w:eastAsia="ar-SA"/>
        </w:rPr>
        <w:t>«БЕТА-М»,    а также нанести ущерб деловой репутации ООО «АЛЬБИОН-2002» и иным добросовестным хозяйствующим субъектам, осуществляющих реализацию табачных изделий при соблюдении требований подпункта 2 пункта 7 статьи 19 ФЗ «Об охране здоровья граждан от воздействия окружающего табачного дыма и последствий потребления табака», и</w:t>
      </w:r>
      <w:proofErr w:type="gramEnd"/>
      <w:r w:rsidRPr="00CA3825">
        <w:rPr>
          <w:rFonts w:ascii="Times New Roman" w:eastAsia="Times New Roman" w:hAnsi="Times New Roman" w:cs="Times New Roman"/>
          <w:sz w:val="28"/>
          <w:szCs w:val="28"/>
          <w:lang w:eastAsia="ar-SA"/>
        </w:rPr>
        <w:t xml:space="preserve"> тем самым содержат признаки нарушения антимонопольного </w:t>
      </w:r>
      <w:r w:rsidRPr="00CA3825">
        <w:rPr>
          <w:rFonts w:ascii="Times New Roman" w:eastAsia="Times New Roman" w:hAnsi="Times New Roman" w:cs="Times New Roman"/>
          <w:sz w:val="28"/>
          <w:szCs w:val="28"/>
          <w:lang w:eastAsia="ar-SA"/>
        </w:rPr>
        <w:lastRenderedPageBreak/>
        <w:t>законодательства, предусмотренного статьей 14.8 ФЗ «О защите конкуренции»</w:t>
      </w:r>
      <w:r w:rsidRPr="00CA3825">
        <w:rPr>
          <w:rFonts w:ascii="Times New Roman" w:eastAsia="Times New Roman" w:hAnsi="Times New Roman" w:cs="Times New Roman"/>
          <w:sz w:val="28"/>
          <w:szCs w:val="28"/>
          <w:lang w:eastAsia="ru-RU"/>
        </w:rPr>
        <w:t>.</w:t>
      </w:r>
    </w:p>
    <w:p w:rsidR="00CA3825" w:rsidRPr="00CA3825" w:rsidRDefault="00CA3825" w:rsidP="00CA3825">
      <w:pPr>
        <w:widowControl w:val="0"/>
        <w:spacing w:after="0" w:line="360" w:lineRule="auto"/>
        <w:ind w:firstLine="709"/>
        <w:jc w:val="both"/>
        <w:rPr>
          <w:rFonts w:ascii="Times New Roman" w:eastAsia="Times New Roman" w:hAnsi="Times New Roman" w:cs="Times New Roman"/>
          <w:sz w:val="28"/>
          <w:szCs w:val="28"/>
          <w:lang w:eastAsia="ar-SA"/>
        </w:rPr>
      </w:pPr>
      <w:bookmarkStart w:id="0" w:name="sub_15011"/>
      <w:bookmarkEnd w:id="0"/>
      <w:r w:rsidRPr="00CA3825">
        <w:rPr>
          <w:rFonts w:ascii="Times New Roman" w:eastAsia="Times New Roman" w:hAnsi="Times New Roman" w:cs="Times New Roman"/>
          <w:sz w:val="28"/>
          <w:szCs w:val="28"/>
          <w:lang w:eastAsia="ar-SA"/>
        </w:rPr>
        <w:t>На основании вышеизложенного, в соответствии со статьей 39.1 ФЗ «О защите конкуренции» ООО «Альфа Рязань»</w:t>
      </w:r>
      <w:r w:rsidRPr="00CA3825">
        <w:rPr>
          <w:rFonts w:ascii="Times New Roman" w:hAnsi="Times New Roman" w:cs="Times New Roman"/>
          <w:sz w:val="28"/>
          <w:szCs w:val="28"/>
        </w:rPr>
        <w:t xml:space="preserve"> </w:t>
      </w:r>
      <w:r w:rsidRPr="00CA3825">
        <w:rPr>
          <w:rFonts w:ascii="Times New Roman" w:eastAsia="Times New Roman" w:hAnsi="Times New Roman" w:cs="Times New Roman"/>
          <w:sz w:val="28"/>
          <w:szCs w:val="28"/>
          <w:lang w:eastAsia="ar-SA"/>
        </w:rPr>
        <w:t>и  «</w:t>
      </w:r>
      <w:proofErr w:type="gramStart"/>
      <w:r w:rsidRPr="00CA3825">
        <w:rPr>
          <w:rFonts w:ascii="Times New Roman" w:eastAsia="Times New Roman" w:hAnsi="Times New Roman" w:cs="Times New Roman"/>
          <w:sz w:val="28"/>
          <w:szCs w:val="28"/>
          <w:lang w:eastAsia="ar-SA"/>
        </w:rPr>
        <w:t>БЕТА-М</w:t>
      </w:r>
      <w:proofErr w:type="gramEnd"/>
      <w:r w:rsidRPr="00CA3825">
        <w:rPr>
          <w:rFonts w:ascii="Times New Roman" w:eastAsia="Times New Roman" w:hAnsi="Times New Roman" w:cs="Times New Roman"/>
          <w:sz w:val="28"/>
          <w:szCs w:val="28"/>
          <w:lang w:eastAsia="ar-SA"/>
        </w:rPr>
        <w:t xml:space="preserve">» были выданы предупреждения о прекращении действий (бездействия), которые содержат признаки нарушения антимонопольного законодательства. Предупреждения не были исполнены в установленный срок, в </w:t>
      </w:r>
      <w:proofErr w:type="gramStart"/>
      <w:r w:rsidRPr="00CA3825">
        <w:rPr>
          <w:rFonts w:ascii="Times New Roman" w:eastAsia="Times New Roman" w:hAnsi="Times New Roman" w:cs="Times New Roman"/>
          <w:sz w:val="28"/>
          <w:szCs w:val="28"/>
          <w:lang w:eastAsia="ar-SA"/>
        </w:rPr>
        <w:t>связи</w:t>
      </w:r>
      <w:proofErr w:type="gramEnd"/>
      <w:r w:rsidRPr="00CA3825">
        <w:rPr>
          <w:rFonts w:ascii="Times New Roman" w:eastAsia="Times New Roman" w:hAnsi="Times New Roman" w:cs="Times New Roman"/>
          <w:sz w:val="28"/>
          <w:szCs w:val="28"/>
          <w:lang w:eastAsia="ar-SA"/>
        </w:rPr>
        <w:t xml:space="preserve"> с чем в отношении указанных Обществ возбуждены дела по признакам нарушения антимонопольного законодательства.</w:t>
      </w:r>
    </w:p>
    <w:p w:rsidR="00CA3825" w:rsidRPr="00CA3825" w:rsidRDefault="00CA3825" w:rsidP="00CA3825">
      <w:pPr>
        <w:spacing w:after="0" w:line="360" w:lineRule="auto"/>
        <w:rPr>
          <w:rFonts w:ascii="Times New Roman" w:eastAsia="Times New Roman" w:hAnsi="Times New Roman" w:cs="Times New Roman"/>
          <w:b/>
          <w:sz w:val="28"/>
          <w:szCs w:val="28"/>
          <w:lang w:eastAsia="ar-SA"/>
        </w:rPr>
      </w:pPr>
      <w:r w:rsidRPr="00CA3825">
        <w:rPr>
          <w:rFonts w:ascii="Times New Roman" w:eastAsia="Times New Roman" w:hAnsi="Times New Roman" w:cs="Times New Roman"/>
          <w:b/>
          <w:sz w:val="28"/>
          <w:szCs w:val="28"/>
          <w:lang w:eastAsia="ar-SA"/>
        </w:rPr>
        <w:br w:type="page"/>
      </w:r>
    </w:p>
    <w:p w:rsidR="00CA3825" w:rsidRPr="00CA3825" w:rsidRDefault="00CA3825" w:rsidP="00CA3825">
      <w:pPr>
        <w:widowControl w:val="0"/>
        <w:spacing w:after="0" w:line="360" w:lineRule="auto"/>
        <w:jc w:val="both"/>
        <w:rPr>
          <w:rFonts w:ascii="Times New Roman" w:eastAsia="Times New Roman" w:hAnsi="Times New Roman" w:cs="Times New Roman"/>
          <w:b/>
          <w:sz w:val="28"/>
          <w:szCs w:val="28"/>
          <w:lang w:eastAsia="ar-SA"/>
        </w:rPr>
      </w:pPr>
      <w:r w:rsidRPr="00CA3825">
        <w:rPr>
          <w:rFonts w:ascii="Times New Roman" w:eastAsia="Times New Roman" w:hAnsi="Times New Roman" w:cs="Times New Roman"/>
          <w:b/>
          <w:sz w:val="28"/>
          <w:szCs w:val="28"/>
          <w:lang w:eastAsia="ar-SA"/>
        </w:rPr>
        <w:lastRenderedPageBreak/>
        <w:t>О внесении изменений в Федеральный закон «О рекламе»</w:t>
      </w:r>
    </w:p>
    <w:p w:rsidR="00CA3825" w:rsidRPr="00CA3825" w:rsidRDefault="00CA3825" w:rsidP="00CA3825">
      <w:pPr>
        <w:pStyle w:val="11"/>
        <w:shd w:val="clear" w:color="auto" w:fill="auto"/>
        <w:spacing w:line="360" w:lineRule="auto"/>
        <w:ind w:left="20" w:right="20" w:firstLine="700"/>
        <w:rPr>
          <w:sz w:val="28"/>
          <w:szCs w:val="28"/>
        </w:rPr>
      </w:pPr>
      <w:r w:rsidRPr="00CA3825">
        <w:rPr>
          <w:color w:val="000000"/>
          <w:sz w:val="28"/>
          <w:szCs w:val="28"/>
          <w:lang w:eastAsia="ru-RU" w:bidi="ru-RU"/>
        </w:rPr>
        <w:t>3 июня 2018 года вступила в силу часть 10.3 статьи 5 Федерального закона «О рекламе», согласно которой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w:t>
      </w:r>
    </w:p>
    <w:p w:rsidR="00CA3825" w:rsidRPr="00CA3825" w:rsidRDefault="00CA3825" w:rsidP="00CA3825">
      <w:pPr>
        <w:pStyle w:val="11"/>
        <w:shd w:val="clear" w:color="auto" w:fill="auto"/>
        <w:spacing w:line="360" w:lineRule="auto"/>
        <w:ind w:left="20" w:right="20" w:firstLine="700"/>
        <w:rPr>
          <w:sz w:val="28"/>
          <w:szCs w:val="28"/>
        </w:rPr>
      </w:pPr>
      <w:r w:rsidRPr="00CA3825">
        <w:rPr>
          <w:color w:val="000000"/>
          <w:sz w:val="28"/>
          <w:szCs w:val="28"/>
          <w:lang w:eastAsia="ru-RU" w:bidi="ru-RU"/>
        </w:rPr>
        <w:t>При этом</w:t>
      </w:r>
      <w:proofErr w:type="gramStart"/>
      <w:r w:rsidRPr="00CA3825">
        <w:rPr>
          <w:color w:val="000000"/>
          <w:sz w:val="28"/>
          <w:szCs w:val="28"/>
          <w:lang w:eastAsia="ru-RU" w:bidi="ru-RU"/>
        </w:rPr>
        <w:t>,</w:t>
      </w:r>
      <w:proofErr w:type="gramEnd"/>
      <w:r w:rsidRPr="00CA3825">
        <w:rPr>
          <w:color w:val="000000"/>
          <w:sz w:val="28"/>
          <w:szCs w:val="28"/>
          <w:lang w:eastAsia="ru-RU" w:bidi="ru-RU"/>
        </w:rPr>
        <w:t xml:space="preserve"> положения данной части не распространяются на социальную рекламу и справочно-информационные сведения.</w:t>
      </w:r>
    </w:p>
    <w:p w:rsidR="00CA3825" w:rsidRPr="00CA3825" w:rsidRDefault="00CA3825" w:rsidP="00CA3825">
      <w:pPr>
        <w:pStyle w:val="11"/>
        <w:shd w:val="clear" w:color="auto" w:fill="auto"/>
        <w:spacing w:line="360" w:lineRule="auto"/>
        <w:ind w:left="20" w:right="20" w:firstLine="700"/>
        <w:rPr>
          <w:sz w:val="28"/>
          <w:szCs w:val="28"/>
        </w:rPr>
      </w:pPr>
      <w:r w:rsidRPr="00CA3825">
        <w:rPr>
          <w:color w:val="000000"/>
          <w:sz w:val="28"/>
          <w:szCs w:val="28"/>
          <w:lang w:eastAsia="ru-RU" w:bidi="ru-RU"/>
        </w:rPr>
        <w:t>Под социальной рекламой согласно статье 3 Федерального закона «О рекламе» информация, распространённая любым способом, в любой форме и с использованием любых средств, адресованная неопределённому кругу лиц и направленная на достижение благотворительных и иных общественно полезных целей, а также обеспечение интересов государства.</w:t>
      </w:r>
    </w:p>
    <w:p w:rsidR="00CA3825" w:rsidRPr="00CA3825" w:rsidRDefault="00CA3825" w:rsidP="00CA3825">
      <w:pPr>
        <w:pStyle w:val="11"/>
        <w:shd w:val="clear" w:color="auto" w:fill="auto"/>
        <w:spacing w:line="360" w:lineRule="auto"/>
        <w:ind w:left="20" w:right="20" w:firstLine="700"/>
        <w:rPr>
          <w:color w:val="000000"/>
          <w:sz w:val="28"/>
          <w:szCs w:val="28"/>
          <w:lang w:eastAsia="ru-RU" w:bidi="ru-RU"/>
        </w:rPr>
      </w:pPr>
      <w:r w:rsidRPr="00CA3825">
        <w:rPr>
          <w:color w:val="000000"/>
          <w:sz w:val="28"/>
          <w:szCs w:val="28"/>
          <w:lang w:eastAsia="ru-RU" w:bidi="ru-RU"/>
        </w:rPr>
        <w:t>Справочно-информационные сведения, в силу пункта 3 части 2 статьи 2 Федерального закона «О рекламе», не относятся к рекламе, в том числе, в связи с отсутствием в них объекта рекламирования, к которому формируется интерес потребителей в целях продвижения его на рынке.</w:t>
      </w:r>
    </w:p>
    <w:p w:rsidR="00CA3825" w:rsidRPr="00CA3825" w:rsidRDefault="00CA3825" w:rsidP="00CA3825">
      <w:pPr>
        <w:pStyle w:val="11"/>
        <w:shd w:val="clear" w:color="auto" w:fill="auto"/>
        <w:spacing w:line="360" w:lineRule="auto"/>
        <w:ind w:left="20" w:right="20" w:firstLine="700"/>
        <w:rPr>
          <w:sz w:val="28"/>
          <w:szCs w:val="28"/>
        </w:rPr>
      </w:pPr>
      <w:proofErr w:type="gramStart"/>
      <w:r w:rsidRPr="00CA3825">
        <w:rPr>
          <w:color w:val="000000"/>
          <w:sz w:val="28"/>
          <w:szCs w:val="28"/>
          <w:lang w:eastAsia="ru-RU" w:bidi="ru-RU"/>
        </w:rPr>
        <w:t>Таким образом, 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 допускается только, если такие платежные документы начали распространяться после вступления в силу указанных изменений в Федерального закона «О рекламе», то есть с 03.06.2018</w:t>
      </w:r>
      <w:proofErr w:type="gramEnd"/>
    </w:p>
    <w:p w:rsidR="00CA3825" w:rsidRPr="00CA3825" w:rsidRDefault="00CA3825" w:rsidP="00CA3825">
      <w:pPr>
        <w:pStyle w:val="11"/>
        <w:shd w:val="clear" w:color="auto" w:fill="auto"/>
        <w:spacing w:line="360" w:lineRule="auto"/>
        <w:ind w:left="20" w:right="20" w:firstLine="700"/>
        <w:rPr>
          <w:sz w:val="28"/>
          <w:szCs w:val="28"/>
        </w:rPr>
      </w:pPr>
      <w:r w:rsidRPr="00CA3825">
        <w:rPr>
          <w:color w:val="000000"/>
          <w:sz w:val="28"/>
          <w:szCs w:val="28"/>
          <w:lang w:eastAsia="ru-RU" w:bidi="ru-RU"/>
        </w:rPr>
        <w:t xml:space="preserve">При этом ответственность за нарушение требований части 10.3 статьи 5 Федерального закона «О рекламе» возлагается на </w:t>
      </w:r>
      <w:proofErr w:type="spellStart"/>
      <w:r w:rsidRPr="00CA3825">
        <w:rPr>
          <w:color w:val="000000"/>
          <w:sz w:val="28"/>
          <w:szCs w:val="28"/>
          <w:lang w:eastAsia="ru-RU" w:bidi="ru-RU"/>
        </w:rPr>
        <w:t>рекламораспространителя</w:t>
      </w:r>
      <w:proofErr w:type="spellEnd"/>
      <w:r w:rsidRPr="00CA3825">
        <w:rPr>
          <w:color w:val="000000"/>
          <w:sz w:val="28"/>
          <w:szCs w:val="28"/>
          <w:lang w:eastAsia="ru-RU" w:bidi="ru-RU"/>
        </w:rPr>
        <w:t>.</w:t>
      </w:r>
    </w:p>
    <w:p w:rsidR="00CA3825" w:rsidRPr="00CA3825" w:rsidRDefault="00CA3825" w:rsidP="00CA3825">
      <w:pPr>
        <w:pStyle w:val="11"/>
        <w:shd w:val="clear" w:color="auto" w:fill="auto"/>
        <w:spacing w:line="360" w:lineRule="auto"/>
        <w:ind w:left="20" w:right="20" w:firstLine="700"/>
        <w:rPr>
          <w:sz w:val="28"/>
          <w:szCs w:val="28"/>
        </w:rPr>
      </w:pPr>
      <w:r w:rsidRPr="00CA3825">
        <w:rPr>
          <w:color w:val="000000"/>
          <w:sz w:val="28"/>
          <w:szCs w:val="28"/>
          <w:lang w:eastAsia="ru-RU" w:bidi="ru-RU"/>
        </w:rPr>
        <w:t>В соответствии со статьей 54 Конституции Российской Федерации закон, устанавливающий или отягчающий ответственность, обратной силы не имеет и никто не может нести ответственность за деяние, которое в момент его совершения не признавалось правонарушением.</w:t>
      </w:r>
    </w:p>
    <w:p w:rsidR="00CA3825" w:rsidRPr="00CA3825" w:rsidRDefault="00CA3825" w:rsidP="00CA3825">
      <w:pPr>
        <w:pStyle w:val="11"/>
        <w:shd w:val="clear" w:color="auto" w:fill="auto"/>
        <w:spacing w:line="360" w:lineRule="auto"/>
        <w:ind w:left="20" w:right="20" w:firstLine="700"/>
        <w:rPr>
          <w:sz w:val="28"/>
          <w:szCs w:val="28"/>
        </w:rPr>
      </w:pPr>
      <w:r w:rsidRPr="00CA3825">
        <w:rPr>
          <w:color w:val="000000"/>
          <w:sz w:val="28"/>
          <w:szCs w:val="28"/>
          <w:lang w:eastAsia="ru-RU" w:bidi="ru-RU"/>
        </w:rPr>
        <w:t xml:space="preserve">Кроме того согласно части 1 статьи 1.7 Кодекса Российской Федерации об административных правонарушениях лицо, совершившее </w:t>
      </w:r>
      <w:r w:rsidRPr="00CA3825">
        <w:rPr>
          <w:color w:val="000000"/>
          <w:sz w:val="28"/>
          <w:szCs w:val="28"/>
          <w:lang w:eastAsia="ru-RU" w:bidi="ru-RU"/>
        </w:rPr>
        <w:lastRenderedPageBreak/>
        <w:t>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A3825" w:rsidRPr="00CA3825" w:rsidRDefault="00CA3825" w:rsidP="00CA3825">
      <w:pPr>
        <w:pStyle w:val="11"/>
        <w:shd w:val="clear" w:color="auto" w:fill="auto"/>
        <w:spacing w:line="360" w:lineRule="auto"/>
        <w:ind w:left="20" w:right="20" w:firstLine="700"/>
        <w:rPr>
          <w:sz w:val="28"/>
          <w:szCs w:val="28"/>
        </w:rPr>
      </w:pPr>
      <w:r w:rsidRPr="00CA3825">
        <w:rPr>
          <w:color w:val="000000"/>
          <w:sz w:val="28"/>
          <w:szCs w:val="28"/>
          <w:lang w:eastAsia="ru-RU" w:bidi="ru-RU"/>
        </w:rPr>
        <w:t>Соответственно, датой нарушения законодательства о рекламе является дата опубликования ненадлежащей рекламы (в случае размещения рекламы на платежных документах, дата начала распространения таких платежных документов).</w:t>
      </w:r>
    </w:p>
    <w:p w:rsidR="00CA3825" w:rsidRPr="00CA3825" w:rsidRDefault="00CA3825" w:rsidP="00CA3825">
      <w:pPr>
        <w:spacing w:after="0" w:line="360" w:lineRule="auto"/>
        <w:ind w:firstLine="708"/>
        <w:jc w:val="both"/>
        <w:rPr>
          <w:rFonts w:ascii="Times New Roman" w:eastAsia="Times New Roman" w:hAnsi="Times New Roman" w:cs="Times New Roman"/>
          <w:sz w:val="28"/>
          <w:szCs w:val="28"/>
          <w:lang w:eastAsia="ru-RU"/>
        </w:rPr>
      </w:pPr>
    </w:p>
    <w:p w:rsidR="00A23005" w:rsidRPr="00CA3825" w:rsidRDefault="00AC0EB5" w:rsidP="00CA3825">
      <w:pPr>
        <w:spacing w:after="0" w:line="360" w:lineRule="auto"/>
        <w:ind w:firstLine="708"/>
        <w:jc w:val="both"/>
        <w:rPr>
          <w:rFonts w:ascii="Times New Roman" w:hAnsi="Times New Roman" w:cs="Times New Roman"/>
          <w:b/>
          <w:sz w:val="28"/>
          <w:szCs w:val="28"/>
        </w:rPr>
      </w:pPr>
      <w:proofErr w:type="gramStart"/>
      <w:r w:rsidRPr="00CA3825">
        <w:rPr>
          <w:rFonts w:ascii="Times New Roman" w:hAnsi="Times New Roman" w:cs="Times New Roman"/>
          <w:b/>
          <w:sz w:val="28"/>
          <w:szCs w:val="28"/>
        </w:rPr>
        <w:t xml:space="preserve">В отчетном периоде продолжена работа по участию в </w:t>
      </w:r>
      <w:r w:rsidR="00A23005" w:rsidRPr="00CA3825">
        <w:rPr>
          <w:rFonts w:ascii="Times New Roman" w:hAnsi="Times New Roman" w:cs="Times New Roman"/>
          <w:b/>
          <w:sz w:val="28"/>
          <w:szCs w:val="28"/>
        </w:rPr>
        <w:t>основных направлений развития конкуренции 21.12.2017 года Указом Президента Российской Федерации №618 «Об основных направлениях государственной политики по развитию конкуренции в Российской Федерации» был утвержден Национальный план по развитию конкуренции в Российской Федерации на 2018-2020 годы.</w:t>
      </w:r>
      <w:proofErr w:type="gramEnd"/>
    </w:p>
    <w:p w:rsidR="00A23005" w:rsidRPr="00CA3825" w:rsidRDefault="00A23005" w:rsidP="00CA3825">
      <w:pPr>
        <w:spacing w:after="0" w:line="360" w:lineRule="auto"/>
        <w:ind w:firstLine="708"/>
        <w:jc w:val="both"/>
        <w:rPr>
          <w:rFonts w:ascii="Times New Roman" w:hAnsi="Times New Roman" w:cs="Times New Roman"/>
          <w:i/>
          <w:sz w:val="28"/>
          <w:szCs w:val="28"/>
        </w:rPr>
      </w:pPr>
      <w:proofErr w:type="gramStart"/>
      <w:r w:rsidRPr="00CA3825">
        <w:rPr>
          <w:rStyle w:val="a3"/>
          <w:rFonts w:ascii="Times New Roman" w:hAnsi="Times New Roman" w:cs="Times New Roman"/>
          <w:i w:val="0"/>
          <w:sz w:val="28"/>
          <w:szCs w:val="28"/>
        </w:rPr>
        <w:t>Согласно</w:t>
      </w:r>
      <w:proofErr w:type="gramEnd"/>
      <w:r w:rsidRPr="00CA3825">
        <w:rPr>
          <w:rStyle w:val="a3"/>
          <w:rFonts w:ascii="Times New Roman" w:hAnsi="Times New Roman" w:cs="Times New Roman"/>
          <w:i w:val="0"/>
          <w:sz w:val="28"/>
          <w:szCs w:val="28"/>
        </w:rPr>
        <w:t xml:space="preserve"> данного документа развитие конкуренции в экономике рассматривается в качестве одного из приоритетных направлений государственной политики, имеющей своей стратегической целью сокращение государственного участия в рыночных отношениях, обеспечение и устранение избыточных административных барьеров, ограничивающих свободное функционирование рынков.</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xml:space="preserve">Указ Президента Российской Федерации «Об основных направлениях государственной политики по развитию конкуренции» предусматривает: </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определение основных направлений государственной политики по развитию конкуренции;</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lastRenderedPageBreak/>
        <w:t>Целями государственной политики по развитию конкуренции, определяемыми Указом, являются:</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xml:space="preserve">- повышение удовлетворенности потребителей; </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xml:space="preserve">- повышение экономической эффективности и конкурентоспособности хозяйствующих субъектов; </w:t>
      </w:r>
    </w:p>
    <w:p w:rsidR="00A23005" w:rsidRPr="00CA3825" w:rsidRDefault="00A23005" w:rsidP="00CA3825">
      <w:pPr>
        <w:spacing w:after="0" w:line="360" w:lineRule="auto"/>
        <w:ind w:firstLine="708"/>
        <w:jc w:val="both"/>
        <w:rPr>
          <w:rFonts w:ascii="Times New Roman" w:hAnsi="Times New Roman" w:cs="Times New Roman"/>
          <w:sz w:val="28"/>
          <w:szCs w:val="28"/>
        </w:rPr>
      </w:pPr>
      <w:r w:rsidRPr="00CA3825">
        <w:rPr>
          <w:rFonts w:ascii="Times New Roman" w:hAnsi="Times New Roman" w:cs="Times New Roman"/>
          <w:sz w:val="28"/>
          <w:szCs w:val="28"/>
        </w:rPr>
        <w:t>- стабильный рост и развитие многоукладной экономики государства.</w:t>
      </w:r>
    </w:p>
    <w:p w:rsidR="00A23005" w:rsidRPr="00CA3825" w:rsidRDefault="00A23005" w:rsidP="00CA3825">
      <w:pPr>
        <w:autoSpaceDE w:val="0"/>
        <w:autoSpaceDN w:val="0"/>
        <w:adjustRightInd w:val="0"/>
        <w:spacing w:after="0" w:line="360" w:lineRule="auto"/>
        <w:ind w:firstLine="540"/>
        <w:jc w:val="both"/>
        <w:rPr>
          <w:rFonts w:ascii="Times New Roman" w:hAnsi="Times New Roman" w:cs="Times New Roman"/>
          <w:sz w:val="28"/>
          <w:szCs w:val="28"/>
          <w:lang w:eastAsia="ru-RU"/>
        </w:rPr>
      </w:pPr>
      <w:r w:rsidRPr="00CA3825">
        <w:rPr>
          <w:rFonts w:ascii="Times New Roman" w:hAnsi="Times New Roman" w:cs="Times New Roman"/>
          <w:sz w:val="28"/>
          <w:szCs w:val="28"/>
        </w:rPr>
        <w:t xml:space="preserve">Принятие указанного документа определяет на ближайшие 3 года направления деятельности по развитию конкуренции для </w:t>
      </w:r>
      <w:r w:rsidRPr="00CA3825">
        <w:rPr>
          <w:rFonts w:ascii="Times New Roman" w:hAnsi="Times New Roman" w:cs="Times New Roman"/>
          <w:sz w:val="28"/>
          <w:szCs w:val="28"/>
          <w:lang w:eastAsia="ru-RU"/>
        </w:rPr>
        <w:t>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A23005" w:rsidRPr="00CA3825" w:rsidRDefault="00A23005" w:rsidP="00CA3825">
      <w:pPr>
        <w:autoSpaceDE w:val="0"/>
        <w:autoSpaceDN w:val="0"/>
        <w:adjustRightInd w:val="0"/>
        <w:spacing w:after="0" w:line="360" w:lineRule="auto"/>
        <w:ind w:firstLine="540"/>
        <w:jc w:val="both"/>
        <w:rPr>
          <w:rFonts w:ascii="Times New Roman" w:hAnsi="Times New Roman" w:cs="Times New Roman"/>
          <w:sz w:val="28"/>
          <w:szCs w:val="28"/>
          <w:lang w:eastAsia="ru-RU"/>
        </w:rPr>
      </w:pPr>
      <w:r w:rsidRPr="00CA3825">
        <w:rPr>
          <w:rFonts w:ascii="Times New Roman" w:hAnsi="Times New Roman" w:cs="Times New Roman"/>
          <w:sz w:val="28"/>
          <w:szCs w:val="28"/>
          <w:lang w:eastAsia="ru-RU"/>
        </w:rPr>
        <w:t xml:space="preserve">Мероприятия предусмотренные </w:t>
      </w:r>
      <w:r w:rsidRPr="00CA3825">
        <w:rPr>
          <w:rFonts w:ascii="Times New Roman" w:hAnsi="Times New Roman" w:cs="Times New Roman"/>
          <w:sz w:val="28"/>
          <w:szCs w:val="28"/>
        </w:rPr>
        <w:t>Национальным планом по развитию конкуренции в Российской Федерации на 2018-2020 годы</w:t>
      </w:r>
      <w:proofErr w:type="gramStart"/>
      <w:r w:rsidRPr="00CA3825">
        <w:rPr>
          <w:rFonts w:ascii="Times New Roman" w:hAnsi="Times New Roman" w:cs="Times New Roman"/>
          <w:sz w:val="28"/>
          <w:szCs w:val="28"/>
        </w:rPr>
        <w:t>.</w:t>
      </w:r>
      <w:proofErr w:type="gramEnd"/>
      <w:r w:rsidRPr="00CA3825">
        <w:rPr>
          <w:rFonts w:ascii="Times New Roman" w:hAnsi="Times New Roman" w:cs="Times New Roman"/>
          <w:sz w:val="28"/>
          <w:szCs w:val="28"/>
        </w:rPr>
        <w:t xml:space="preserve"> </w:t>
      </w:r>
      <w:proofErr w:type="gramStart"/>
      <w:r w:rsidRPr="00CA3825">
        <w:rPr>
          <w:rFonts w:ascii="Times New Roman" w:hAnsi="Times New Roman" w:cs="Times New Roman"/>
          <w:sz w:val="28"/>
          <w:szCs w:val="28"/>
          <w:lang w:eastAsia="ru-RU"/>
        </w:rPr>
        <w:t>н</w:t>
      </w:r>
      <w:proofErr w:type="gramEnd"/>
      <w:r w:rsidRPr="00CA3825">
        <w:rPr>
          <w:rFonts w:ascii="Times New Roman" w:hAnsi="Times New Roman" w:cs="Times New Roman"/>
          <w:sz w:val="28"/>
          <w:szCs w:val="28"/>
          <w:lang w:eastAsia="ru-RU"/>
        </w:rPr>
        <w:t>аправлены на достижение следующих ключевых показателей:</w:t>
      </w:r>
    </w:p>
    <w:p w:rsidR="00A23005" w:rsidRPr="00CA3825" w:rsidRDefault="00A23005" w:rsidP="00CA3825">
      <w:pPr>
        <w:autoSpaceDE w:val="0"/>
        <w:autoSpaceDN w:val="0"/>
        <w:adjustRightInd w:val="0"/>
        <w:spacing w:after="0" w:line="360" w:lineRule="auto"/>
        <w:ind w:firstLine="539"/>
        <w:jc w:val="both"/>
        <w:rPr>
          <w:rFonts w:ascii="Times New Roman" w:hAnsi="Times New Roman" w:cs="Times New Roman"/>
          <w:sz w:val="28"/>
          <w:szCs w:val="28"/>
          <w:lang w:eastAsia="ru-RU"/>
        </w:rPr>
      </w:pPr>
      <w:r w:rsidRPr="00CA3825">
        <w:rPr>
          <w:rFonts w:ascii="Times New Roman" w:hAnsi="Times New Roman" w:cs="Times New Roman"/>
          <w:sz w:val="28"/>
          <w:szCs w:val="28"/>
          <w:lang w:eastAsia="ru-RU"/>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A23005" w:rsidRPr="00CA3825" w:rsidRDefault="00A23005" w:rsidP="00CA3825">
      <w:pPr>
        <w:autoSpaceDE w:val="0"/>
        <w:autoSpaceDN w:val="0"/>
        <w:adjustRightInd w:val="0"/>
        <w:spacing w:after="0" w:line="360" w:lineRule="auto"/>
        <w:ind w:firstLine="539"/>
        <w:jc w:val="both"/>
        <w:rPr>
          <w:rFonts w:ascii="Times New Roman" w:hAnsi="Times New Roman" w:cs="Times New Roman"/>
          <w:sz w:val="28"/>
          <w:szCs w:val="28"/>
          <w:lang w:eastAsia="ru-RU"/>
        </w:rPr>
      </w:pPr>
      <w:r w:rsidRPr="00CA3825">
        <w:rPr>
          <w:rFonts w:ascii="Times New Roman" w:hAnsi="Times New Roman" w:cs="Times New Roman"/>
          <w:sz w:val="28"/>
          <w:szCs w:val="28"/>
          <w:lang w:eastAsia="ru-RU"/>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A23005" w:rsidRPr="00CA3825" w:rsidRDefault="00A23005" w:rsidP="00CA3825">
      <w:pPr>
        <w:autoSpaceDE w:val="0"/>
        <w:autoSpaceDN w:val="0"/>
        <w:adjustRightInd w:val="0"/>
        <w:spacing w:after="0" w:line="360" w:lineRule="auto"/>
        <w:ind w:firstLine="539"/>
        <w:jc w:val="both"/>
        <w:rPr>
          <w:rFonts w:ascii="Times New Roman" w:hAnsi="Times New Roman" w:cs="Times New Roman"/>
          <w:sz w:val="28"/>
          <w:szCs w:val="28"/>
          <w:lang w:eastAsia="ru-RU"/>
        </w:rPr>
      </w:pPr>
      <w:proofErr w:type="gramStart"/>
      <w:r w:rsidRPr="00CA3825">
        <w:rPr>
          <w:rFonts w:ascii="Times New Roman" w:hAnsi="Times New Roman" w:cs="Times New Roman"/>
          <w:sz w:val="28"/>
          <w:szCs w:val="28"/>
          <w:lang w:eastAsia="ru-RU"/>
        </w:rP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w:t>
      </w:r>
      <w:r w:rsidRPr="00CA3825">
        <w:rPr>
          <w:rFonts w:ascii="Times New Roman" w:hAnsi="Times New Roman" w:cs="Times New Roman"/>
          <w:sz w:val="28"/>
          <w:szCs w:val="28"/>
          <w:lang w:eastAsia="ru-RU"/>
        </w:rPr>
        <w:lastRenderedPageBreak/>
        <w:t>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322619" w:rsidRDefault="00A23005" w:rsidP="00CA3825">
      <w:pPr>
        <w:autoSpaceDE w:val="0"/>
        <w:autoSpaceDN w:val="0"/>
        <w:adjustRightInd w:val="0"/>
        <w:spacing w:after="0" w:line="360" w:lineRule="auto"/>
        <w:ind w:firstLine="540"/>
        <w:jc w:val="both"/>
        <w:rPr>
          <w:rFonts w:ascii="Times New Roman" w:hAnsi="Times New Roman" w:cs="Times New Roman"/>
          <w:sz w:val="28"/>
          <w:szCs w:val="28"/>
          <w:lang w:eastAsia="ru-RU"/>
        </w:rPr>
      </w:pPr>
      <w:r w:rsidRPr="00CA3825">
        <w:rPr>
          <w:rFonts w:ascii="Times New Roman" w:hAnsi="Times New Roman" w:cs="Times New Roman"/>
          <w:sz w:val="28"/>
          <w:szCs w:val="28"/>
        </w:rPr>
        <w:t xml:space="preserve">Помимо органов власти в реализации мероприятий задействованы также </w:t>
      </w:r>
      <w:r w:rsidRPr="00CA3825">
        <w:rPr>
          <w:rFonts w:ascii="Times New Roman" w:hAnsi="Times New Roman" w:cs="Times New Roman"/>
          <w:sz w:val="28"/>
          <w:szCs w:val="28"/>
          <w:lang w:eastAsia="ru-RU"/>
        </w:rPr>
        <w:t>Общественная палата Российской Федерации, саморегулируемые организации, общественные организации, профессиональные союзы и советы потребителей.</w:t>
      </w:r>
    </w:p>
    <w:p w:rsidR="00B06A80" w:rsidRDefault="00B06A80" w:rsidP="00B06A80">
      <w:pPr>
        <w:autoSpaceDE w:val="0"/>
        <w:autoSpaceDN w:val="0"/>
        <w:adjustRightInd w:val="0"/>
        <w:spacing w:after="0" w:line="360" w:lineRule="auto"/>
        <w:jc w:val="both"/>
        <w:rPr>
          <w:rFonts w:ascii="Times New Roman" w:hAnsi="Times New Roman" w:cs="Times New Roman"/>
          <w:sz w:val="28"/>
          <w:szCs w:val="28"/>
          <w:lang w:eastAsia="ru-RU"/>
        </w:rPr>
      </w:pPr>
    </w:p>
    <w:p w:rsidR="00B06A80" w:rsidRDefault="00B06A80" w:rsidP="00B06A80">
      <w:pPr>
        <w:autoSpaceDE w:val="0"/>
        <w:autoSpaceDN w:val="0"/>
        <w:adjustRightInd w:val="0"/>
        <w:spacing w:after="0" w:line="360" w:lineRule="auto"/>
        <w:jc w:val="both"/>
        <w:rPr>
          <w:rFonts w:ascii="Times New Roman" w:hAnsi="Times New Roman" w:cs="Times New Roman"/>
          <w:sz w:val="28"/>
          <w:szCs w:val="28"/>
          <w:lang w:eastAsia="ru-RU"/>
        </w:rPr>
      </w:pPr>
    </w:p>
    <w:p w:rsidR="00B06A80" w:rsidRPr="005730D1" w:rsidRDefault="00B06A80" w:rsidP="005730D1">
      <w:pPr>
        <w:autoSpaceDE w:val="0"/>
        <w:autoSpaceDN w:val="0"/>
        <w:adjustRightInd w:val="0"/>
        <w:spacing w:after="0" w:line="360" w:lineRule="auto"/>
        <w:jc w:val="center"/>
        <w:rPr>
          <w:rFonts w:ascii="Times New Roman" w:hAnsi="Times New Roman" w:cs="Times New Roman"/>
          <w:b/>
          <w:sz w:val="28"/>
          <w:szCs w:val="28"/>
        </w:rPr>
      </w:pPr>
      <w:r w:rsidRPr="005730D1">
        <w:rPr>
          <w:rFonts w:ascii="Times New Roman" w:hAnsi="Times New Roman" w:cs="Times New Roman"/>
          <w:b/>
          <w:sz w:val="28"/>
          <w:szCs w:val="28"/>
        </w:rPr>
        <w:t>Практика работы Управления в сфере антимонопольного контроля</w:t>
      </w:r>
    </w:p>
    <w:p w:rsidR="00B06A80" w:rsidRPr="005730D1" w:rsidRDefault="00B06A80" w:rsidP="005730D1">
      <w:pPr>
        <w:autoSpaceDE w:val="0"/>
        <w:autoSpaceDN w:val="0"/>
        <w:adjustRightInd w:val="0"/>
        <w:spacing w:after="0" w:line="360" w:lineRule="auto"/>
        <w:jc w:val="center"/>
        <w:rPr>
          <w:rFonts w:ascii="Times New Roman" w:hAnsi="Times New Roman" w:cs="Times New Roman"/>
          <w:b/>
          <w:sz w:val="28"/>
          <w:szCs w:val="28"/>
        </w:rPr>
      </w:pPr>
      <w:r w:rsidRPr="005730D1">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4148005D" wp14:editId="0242D71E">
            <wp:simplePos x="0" y="0"/>
            <wp:positionH relativeFrom="column">
              <wp:posOffset>-699135</wp:posOffset>
            </wp:positionH>
            <wp:positionV relativeFrom="paragraph">
              <wp:posOffset>308610</wp:posOffset>
            </wp:positionV>
            <wp:extent cx="6831965" cy="512445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831965" cy="5124450"/>
                    </a:xfrm>
                    <a:prstGeom prst="rect">
                      <a:avLst/>
                    </a:prstGeom>
                  </pic:spPr>
                </pic:pic>
              </a:graphicData>
            </a:graphic>
            <wp14:sizeRelH relativeFrom="page">
              <wp14:pctWidth>0</wp14:pctWidth>
            </wp14:sizeRelH>
            <wp14:sizeRelV relativeFrom="page">
              <wp14:pctHeight>0</wp14:pctHeight>
            </wp14:sizeRelV>
          </wp:anchor>
        </w:drawing>
      </w:r>
      <w:r w:rsidRPr="005730D1">
        <w:rPr>
          <w:rFonts w:ascii="Times New Roman" w:hAnsi="Times New Roman" w:cs="Times New Roman"/>
          <w:b/>
          <w:sz w:val="28"/>
          <w:szCs w:val="28"/>
        </w:rPr>
        <w:t>на товарных и финансовых рынках</w:t>
      </w:r>
    </w:p>
    <w:p w:rsidR="00B06A80" w:rsidRPr="005730D1" w:rsidRDefault="00B06A80" w:rsidP="005730D1">
      <w:pPr>
        <w:autoSpaceDE w:val="0"/>
        <w:autoSpaceDN w:val="0"/>
        <w:adjustRightInd w:val="0"/>
        <w:spacing w:after="0" w:line="360" w:lineRule="auto"/>
        <w:jc w:val="center"/>
        <w:rPr>
          <w:rFonts w:ascii="Times New Roman" w:hAnsi="Times New Roman" w:cs="Times New Roman"/>
          <w:b/>
          <w:sz w:val="28"/>
          <w:szCs w:val="28"/>
        </w:rPr>
      </w:pPr>
    </w:p>
    <w:p w:rsidR="00B06A80" w:rsidRPr="005730D1" w:rsidRDefault="00B06A80" w:rsidP="005730D1">
      <w:pPr>
        <w:autoSpaceDE w:val="0"/>
        <w:autoSpaceDN w:val="0"/>
        <w:adjustRightInd w:val="0"/>
        <w:spacing w:after="0" w:line="360" w:lineRule="auto"/>
        <w:jc w:val="center"/>
        <w:rPr>
          <w:rFonts w:ascii="Times New Roman" w:hAnsi="Times New Roman" w:cs="Times New Roman"/>
          <w:b/>
          <w:sz w:val="28"/>
          <w:szCs w:val="28"/>
        </w:rPr>
      </w:pPr>
      <w:r w:rsidRPr="005730D1">
        <w:rPr>
          <w:rFonts w:ascii="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14:anchorId="59433984" wp14:editId="03026FD3">
            <wp:simplePos x="0" y="0"/>
            <wp:positionH relativeFrom="margin">
              <wp:posOffset>-593725</wp:posOffset>
            </wp:positionH>
            <wp:positionV relativeFrom="margin">
              <wp:posOffset>4762500</wp:posOffset>
            </wp:positionV>
            <wp:extent cx="6454140" cy="4840605"/>
            <wp:effectExtent l="0" t="0" r="381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54140" cy="4840605"/>
                    </a:xfrm>
                    <a:prstGeom prst="rect">
                      <a:avLst/>
                    </a:prstGeom>
                  </pic:spPr>
                </pic:pic>
              </a:graphicData>
            </a:graphic>
          </wp:anchor>
        </w:drawing>
      </w:r>
      <w:r w:rsidRPr="005730D1">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F88A73B" wp14:editId="0884310C">
            <wp:simplePos x="0" y="0"/>
            <wp:positionH relativeFrom="margin">
              <wp:posOffset>-590550</wp:posOffset>
            </wp:positionH>
            <wp:positionV relativeFrom="margin">
              <wp:posOffset>-485775</wp:posOffset>
            </wp:positionV>
            <wp:extent cx="6648450" cy="4986020"/>
            <wp:effectExtent l="0" t="0" r="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648450" cy="4986020"/>
                    </a:xfrm>
                    <a:prstGeom prst="rect">
                      <a:avLst/>
                    </a:prstGeom>
                  </pic:spPr>
                </pic:pic>
              </a:graphicData>
            </a:graphic>
          </wp:anchor>
        </w:drawing>
      </w:r>
    </w:p>
    <w:p w:rsidR="00B06A80" w:rsidRPr="005730D1" w:rsidRDefault="00B06A80" w:rsidP="00837A8B">
      <w:pPr>
        <w:autoSpaceDE w:val="0"/>
        <w:autoSpaceDN w:val="0"/>
        <w:adjustRightInd w:val="0"/>
        <w:spacing w:after="0" w:line="360" w:lineRule="auto"/>
        <w:jc w:val="both"/>
        <w:rPr>
          <w:rFonts w:ascii="Times New Roman" w:hAnsi="Times New Roman" w:cs="Times New Roman"/>
          <w:b/>
          <w:sz w:val="28"/>
          <w:szCs w:val="28"/>
        </w:rPr>
      </w:pPr>
      <w:proofErr w:type="gramStart"/>
      <w:r w:rsidRPr="005730D1">
        <w:rPr>
          <w:rFonts w:ascii="Times New Roman" w:hAnsi="Times New Roman" w:cs="Times New Roman"/>
          <w:b/>
          <w:sz w:val="28"/>
          <w:szCs w:val="28"/>
        </w:rPr>
        <w:lastRenderedPageBreak/>
        <w:t>Из наиболее значимых дел о нарушении антимонопольного законодательства необходимо отметить следующие.</w:t>
      </w:r>
      <w:proofErr w:type="gramEnd"/>
    </w:p>
    <w:p w:rsidR="00B06A80" w:rsidRPr="005730D1" w:rsidRDefault="00B06A80" w:rsidP="00837A8B">
      <w:pPr>
        <w:pStyle w:val="aa"/>
        <w:numPr>
          <w:ilvl w:val="0"/>
          <w:numId w:val="2"/>
        </w:numPr>
        <w:autoSpaceDE w:val="0"/>
        <w:autoSpaceDN w:val="0"/>
        <w:adjustRightInd w:val="0"/>
        <w:spacing w:after="0" w:line="360" w:lineRule="auto"/>
        <w:ind w:left="0" w:firstLine="360"/>
        <w:jc w:val="both"/>
        <w:rPr>
          <w:rFonts w:ascii="Times New Roman" w:hAnsi="Times New Roman" w:cs="Times New Roman"/>
          <w:sz w:val="28"/>
          <w:szCs w:val="28"/>
        </w:rPr>
      </w:pPr>
      <w:proofErr w:type="gramStart"/>
      <w:r w:rsidRPr="005730D1">
        <w:rPr>
          <w:rFonts w:ascii="Times New Roman" w:hAnsi="Times New Roman" w:cs="Times New Roman"/>
          <w:sz w:val="28"/>
          <w:szCs w:val="28"/>
        </w:rPr>
        <w:t xml:space="preserve">06 апреля 2018 года возбуждено дело по признакам нарушения МУП «Воронежская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пункта 1 части 1 статьи 10 Федерального закона от 26.07.2006 № 135-ФЗ «О защите конкуренции», выразившегося в установлении монопольно высокой цены на услуги по предоставлению во временное пользование опор воздушных линий электропередач для  подвеса кабелей связи на территории городского округа г. Воронеж, что привело к ущемлению интересов АО ИК</w:t>
      </w:r>
      <w:proofErr w:type="gramEnd"/>
      <w:r w:rsidRPr="005730D1">
        <w:rPr>
          <w:rFonts w:ascii="Times New Roman" w:hAnsi="Times New Roman" w:cs="Times New Roman"/>
          <w:sz w:val="28"/>
          <w:szCs w:val="28"/>
        </w:rPr>
        <w:t xml:space="preserve"> «</w:t>
      </w:r>
      <w:proofErr w:type="spellStart"/>
      <w:r w:rsidRPr="005730D1">
        <w:rPr>
          <w:rFonts w:ascii="Times New Roman" w:hAnsi="Times New Roman" w:cs="Times New Roman"/>
          <w:sz w:val="28"/>
          <w:szCs w:val="28"/>
        </w:rPr>
        <w:t>Информсвязь</w:t>
      </w:r>
      <w:proofErr w:type="spellEnd"/>
      <w:r w:rsidRPr="005730D1">
        <w:rPr>
          <w:rFonts w:ascii="Times New Roman" w:hAnsi="Times New Roman" w:cs="Times New Roman"/>
          <w:sz w:val="28"/>
          <w:szCs w:val="28"/>
        </w:rPr>
        <w:t>-Черноземье», ООО «СТ-Воронеж», АО «КВАНТ-ТЕЛЕКОМ», ООО «</w:t>
      </w:r>
      <w:proofErr w:type="spellStart"/>
      <w:r w:rsidRPr="005730D1">
        <w:rPr>
          <w:rFonts w:ascii="Times New Roman" w:hAnsi="Times New Roman" w:cs="Times New Roman"/>
          <w:sz w:val="28"/>
          <w:szCs w:val="28"/>
        </w:rPr>
        <w:t>Интеркон</w:t>
      </w:r>
      <w:proofErr w:type="spellEnd"/>
      <w:r w:rsidRPr="005730D1">
        <w:rPr>
          <w:rFonts w:ascii="Times New Roman" w:hAnsi="Times New Roman" w:cs="Times New Roman"/>
          <w:sz w:val="28"/>
          <w:szCs w:val="28"/>
        </w:rPr>
        <w:t>» в сфере их предпринимательской деятельности.</w:t>
      </w:r>
    </w:p>
    <w:p w:rsidR="00B06A80" w:rsidRPr="005730D1" w:rsidRDefault="00B06A80"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 xml:space="preserve">МУП «Воронежская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xml:space="preserve">» занимает доминирующее положение на рынке услуг по предоставлению во временное пользование </w:t>
      </w:r>
      <w:proofErr w:type="spellStart"/>
      <w:r w:rsidRPr="005730D1">
        <w:rPr>
          <w:rFonts w:ascii="Times New Roman" w:hAnsi="Times New Roman" w:cs="Times New Roman"/>
          <w:sz w:val="28"/>
          <w:szCs w:val="28"/>
        </w:rPr>
        <w:t>интернет-провайдерам</w:t>
      </w:r>
      <w:proofErr w:type="spellEnd"/>
      <w:r w:rsidRPr="005730D1">
        <w:rPr>
          <w:rFonts w:ascii="Times New Roman" w:hAnsi="Times New Roman" w:cs="Times New Roman"/>
          <w:sz w:val="28"/>
          <w:szCs w:val="28"/>
        </w:rPr>
        <w:t xml:space="preserve"> (операторам связи) опор воздушных линий электропередач для  подвеса кабелей связи на территории городского округа г. Воронеж (в пределах зоны обслуживания).</w:t>
      </w:r>
    </w:p>
    <w:p w:rsidR="00B06A80" w:rsidRPr="005730D1" w:rsidRDefault="00B06A80"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 xml:space="preserve">При этом в ходе проверки было установлено, что цена на оказываемые аналогичные услуги, предоставляемые другими </w:t>
      </w:r>
      <w:proofErr w:type="spellStart"/>
      <w:r w:rsidRPr="005730D1">
        <w:rPr>
          <w:rFonts w:ascii="Times New Roman" w:hAnsi="Times New Roman" w:cs="Times New Roman"/>
          <w:sz w:val="28"/>
          <w:szCs w:val="28"/>
        </w:rPr>
        <w:t>хозсубъектами</w:t>
      </w:r>
      <w:proofErr w:type="spellEnd"/>
      <w:r w:rsidRPr="005730D1">
        <w:rPr>
          <w:rFonts w:ascii="Times New Roman" w:hAnsi="Times New Roman" w:cs="Times New Roman"/>
          <w:sz w:val="28"/>
          <w:szCs w:val="28"/>
        </w:rPr>
        <w:t xml:space="preserve"> (МУП «Бобровская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xml:space="preserve">», МУП «ГОРЭЛЕКТРОСЕТИ» г. </w:t>
      </w:r>
      <w:proofErr w:type="spellStart"/>
      <w:r w:rsidRPr="005730D1">
        <w:rPr>
          <w:rFonts w:ascii="Times New Roman" w:hAnsi="Times New Roman" w:cs="Times New Roman"/>
          <w:sz w:val="28"/>
          <w:szCs w:val="28"/>
        </w:rPr>
        <w:t>Нвоворонеж</w:t>
      </w:r>
      <w:proofErr w:type="spellEnd"/>
      <w:r w:rsidRPr="005730D1">
        <w:rPr>
          <w:rFonts w:ascii="Times New Roman" w:hAnsi="Times New Roman" w:cs="Times New Roman"/>
          <w:sz w:val="28"/>
          <w:szCs w:val="28"/>
        </w:rPr>
        <w:t>, МУП «ГЭС» г. Россоши МУП «</w:t>
      </w:r>
      <w:proofErr w:type="spellStart"/>
      <w:r w:rsidRPr="005730D1">
        <w:rPr>
          <w:rFonts w:ascii="Times New Roman" w:hAnsi="Times New Roman" w:cs="Times New Roman"/>
          <w:sz w:val="28"/>
          <w:szCs w:val="28"/>
        </w:rPr>
        <w:t>Острогожская</w:t>
      </w:r>
      <w:proofErr w:type="spellEnd"/>
      <w:r w:rsidRPr="005730D1">
        <w:rPr>
          <w:rFonts w:ascii="Times New Roman" w:hAnsi="Times New Roman" w:cs="Times New Roman"/>
          <w:sz w:val="28"/>
          <w:szCs w:val="28"/>
        </w:rPr>
        <w:t xml:space="preserve">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xml:space="preserve">», МУПП «Энергетик») существенно ниже установленной МУП «Воронежская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цены.</w:t>
      </w:r>
    </w:p>
    <w:p w:rsidR="00B06A80" w:rsidRPr="005730D1" w:rsidRDefault="00B06A80"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Также было установлено, что стоимость данной услуги на территории городского округа г. Воронеж в 2017 году выросла на 116,2% по сравнению с периодом до 2016 года.</w:t>
      </w:r>
    </w:p>
    <w:p w:rsidR="00B06A80" w:rsidRPr="005730D1" w:rsidRDefault="00B06A80"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 xml:space="preserve">Кроме того, в ходе проверки фактов по заявлениям </w:t>
      </w:r>
      <w:proofErr w:type="spellStart"/>
      <w:r w:rsidRPr="005730D1">
        <w:rPr>
          <w:rFonts w:ascii="Times New Roman" w:hAnsi="Times New Roman" w:cs="Times New Roman"/>
          <w:sz w:val="28"/>
          <w:szCs w:val="28"/>
        </w:rPr>
        <w:t>интернет-провайдеров</w:t>
      </w:r>
      <w:proofErr w:type="spellEnd"/>
      <w:r w:rsidRPr="005730D1">
        <w:rPr>
          <w:rFonts w:ascii="Times New Roman" w:hAnsi="Times New Roman" w:cs="Times New Roman"/>
          <w:sz w:val="28"/>
          <w:szCs w:val="28"/>
        </w:rPr>
        <w:t xml:space="preserve"> (операторов связи) был установлен факт включения МУП «</w:t>
      </w:r>
      <w:proofErr w:type="gramStart"/>
      <w:r w:rsidRPr="005730D1">
        <w:rPr>
          <w:rFonts w:ascii="Times New Roman" w:hAnsi="Times New Roman" w:cs="Times New Roman"/>
          <w:sz w:val="28"/>
          <w:szCs w:val="28"/>
        </w:rPr>
        <w:t>Воронежская</w:t>
      </w:r>
      <w:proofErr w:type="gramEnd"/>
      <w:r w:rsidRPr="005730D1">
        <w:rPr>
          <w:rFonts w:ascii="Times New Roman" w:hAnsi="Times New Roman" w:cs="Times New Roman"/>
          <w:sz w:val="28"/>
          <w:szCs w:val="28"/>
        </w:rPr>
        <w:t xml:space="preserve">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xml:space="preserve">» в структуру цены на услугу экономически необоснованных затрат (амортизации, норм трудозатрат, рентабельности) </w:t>
      </w:r>
      <w:r w:rsidRPr="005730D1">
        <w:rPr>
          <w:rFonts w:ascii="Times New Roman" w:hAnsi="Times New Roman" w:cs="Times New Roman"/>
          <w:sz w:val="28"/>
          <w:szCs w:val="28"/>
        </w:rPr>
        <w:lastRenderedPageBreak/>
        <w:t>поскольку экономически обоснованный уровень таких затрат не соответствует изменению цены.</w:t>
      </w:r>
    </w:p>
    <w:p w:rsidR="00A00CFC" w:rsidRPr="005730D1" w:rsidRDefault="00B06A80"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 xml:space="preserve">Учитывая указанные обстоятельства установленная МУП «Воронежская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xml:space="preserve">» цена на услуги по предоставлению во временное пользование </w:t>
      </w:r>
      <w:proofErr w:type="spellStart"/>
      <w:r w:rsidRPr="005730D1">
        <w:rPr>
          <w:rFonts w:ascii="Times New Roman" w:hAnsi="Times New Roman" w:cs="Times New Roman"/>
          <w:sz w:val="28"/>
          <w:szCs w:val="28"/>
        </w:rPr>
        <w:t>интернет-провайдерам</w:t>
      </w:r>
      <w:proofErr w:type="spellEnd"/>
      <w:r w:rsidRPr="005730D1">
        <w:rPr>
          <w:rFonts w:ascii="Times New Roman" w:hAnsi="Times New Roman" w:cs="Times New Roman"/>
          <w:sz w:val="28"/>
          <w:szCs w:val="28"/>
        </w:rPr>
        <w:t xml:space="preserve"> (операторам связи) опор воздушных линий электропередач для подвеса кабелей связи на территории городского округа г. Воронеж имеет пр</w:t>
      </w:r>
      <w:r w:rsidR="00A00CFC" w:rsidRPr="005730D1">
        <w:rPr>
          <w:rFonts w:ascii="Times New Roman" w:hAnsi="Times New Roman" w:cs="Times New Roman"/>
          <w:sz w:val="28"/>
          <w:szCs w:val="28"/>
        </w:rPr>
        <w:t>изнаки монопольно высокой цены.</w:t>
      </w:r>
    </w:p>
    <w:p w:rsidR="00A00CFC" w:rsidRPr="005730D1" w:rsidRDefault="00B06A80"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В связи с этим, в действиях МУП «</w:t>
      </w:r>
      <w:proofErr w:type="gramStart"/>
      <w:r w:rsidRPr="005730D1">
        <w:rPr>
          <w:rFonts w:ascii="Times New Roman" w:hAnsi="Times New Roman" w:cs="Times New Roman"/>
          <w:sz w:val="28"/>
          <w:szCs w:val="28"/>
        </w:rPr>
        <w:t>Воронежская</w:t>
      </w:r>
      <w:proofErr w:type="gramEnd"/>
      <w:r w:rsidRPr="005730D1">
        <w:rPr>
          <w:rFonts w:ascii="Times New Roman" w:hAnsi="Times New Roman" w:cs="Times New Roman"/>
          <w:sz w:val="28"/>
          <w:szCs w:val="28"/>
        </w:rPr>
        <w:t xml:space="preserve"> </w:t>
      </w:r>
      <w:proofErr w:type="spellStart"/>
      <w:r w:rsidRPr="005730D1">
        <w:rPr>
          <w:rFonts w:ascii="Times New Roman" w:hAnsi="Times New Roman" w:cs="Times New Roman"/>
          <w:sz w:val="28"/>
          <w:szCs w:val="28"/>
        </w:rPr>
        <w:t>горэлектросеть</w:t>
      </w:r>
      <w:proofErr w:type="spellEnd"/>
      <w:r w:rsidRPr="005730D1">
        <w:rPr>
          <w:rFonts w:ascii="Times New Roman" w:hAnsi="Times New Roman" w:cs="Times New Roman"/>
          <w:sz w:val="28"/>
          <w:szCs w:val="28"/>
        </w:rPr>
        <w:t>» усматриваются признаки нарушения пункта 1 части 1 статьи 10 Закона  о защите конкуренции.</w:t>
      </w:r>
    </w:p>
    <w:p w:rsidR="00A00CFC" w:rsidRPr="005730D1" w:rsidRDefault="00A00CFC" w:rsidP="00837A8B">
      <w:pPr>
        <w:autoSpaceDE w:val="0"/>
        <w:autoSpaceDN w:val="0"/>
        <w:adjustRightInd w:val="0"/>
        <w:spacing w:after="0" w:line="360" w:lineRule="auto"/>
        <w:ind w:firstLine="709"/>
        <w:jc w:val="both"/>
        <w:rPr>
          <w:rFonts w:ascii="Times New Roman" w:hAnsi="Times New Roman" w:cs="Times New Roman"/>
          <w:sz w:val="28"/>
          <w:szCs w:val="28"/>
        </w:rPr>
      </w:pPr>
    </w:p>
    <w:p w:rsidR="00A00CFC" w:rsidRPr="005730D1" w:rsidRDefault="00A00CFC" w:rsidP="00837A8B">
      <w:pPr>
        <w:pStyle w:val="aa"/>
        <w:numPr>
          <w:ilvl w:val="0"/>
          <w:numId w:val="2"/>
        </w:numPr>
        <w:autoSpaceDE w:val="0"/>
        <w:autoSpaceDN w:val="0"/>
        <w:adjustRightInd w:val="0"/>
        <w:spacing w:after="0" w:line="360" w:lineRule="auto"/>
        <w:ind w:left="0" w:firstLine="360"/>
        <w:jc w:val="both"/>
        <w:rPr>
          <w:rFonts w:ascii="Times New Roman" w:hAnsi="Times New Roman" w:cs="Times New Roman"/>
          <w:sz w:val="28"/>
          <w:szCs w:val="28"/>
        </w:rPr>
      </w:pPr>
      <w:r w:rsidRPr="005730D1">
        <w:rPr>
          <w:rFonts w:ascii="Times New Roman" w:hAnsi="Times New Roman" w:cs="Times New Roman"/>
          <w:sz w:val="28"/>
          <w:szCs w:val="28"/>
        </w:rPr>
        <w:t>7 мая 2018 года возбуждено дело по признакам нарушения Товариществом собственников жилья Жилой комплекс «Ломоносовский» пункта 10 части 1 статьи 10 Закона о защите конкуренции.</w:t>
      </w:r>
    </w:p>
    <w:p w:rsidR="00A00CFC" w:rsidRPr="005730D1" w:rsidRDefault="00A00CFC" w:rsidP="00837A8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730D1">
        <w:rPr>
          <w:rFonts w:ascii="Times New Roman" w:hAnsi="Times New Roman" w:cs="Times New Roman"/>
          <w:sz w:val="28"/>
          <w:szCs w:val="28"/>
        </w:rPr>
        <w:t>Ранее в Управление поступило заявление Жилищно-строительного кооператива «Дом» на действия Товарищества собственников жилья Жилой комплекс «Ломоносовский», связанные с начислением и взиманием в период с 01.03.2017 г. по 30.04.2018 г. с ЖСК «Дом» платы за услуги по  теплоснабжению в виде горячей воды без учета норматива расхода тепловой энергии, используемой на подогрев холодной воды для предоставления коммунальной услуги по горячему водоснабжению, что</w:t>
      </w:r>
      <w:proofErr w:type="gramEnd"/>
      <w:r w:rsidRPr="005730D1">
        <w:rPr>
          <w:rFonts w:ascii="Times New Roman" w:hAnsi="Times New Roman" w:cs="Times New Roman"/>
          <w:sz w:val="28"/>
          <w:szCs w:val="28"/>
        </w:rPr>
        <w:t xml:space="preserve"> привело к необоснованному увеличению указанной платы и ущемлению интересов ЖСК «Дом» и неопределенного круга потребителей.</w:t>
      </w:r>
    </w:p>
    <w:p w:rsidR="00A00CFC" w:rsidRPr="005730D1" w:rsidRDefault="00A00CFC"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Между ТСЖ ЖК «Ломоносовский» и ЖСК «Дом» заключен договор на снабжение тепловой энергией в горячей воде.</w:t>
      </w:r>
    </w:p>
    <w:p w:rsidR="00A00CFC" w:rsidRPr="005730D1" w:rsidRDefault="00A00CFC"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 xml:space="preserve">В соответствии с договором ТСЖ ЖК «Ломоносовский» подает ЖСК «Дом» через присоединенную сеть тепловую энергию в горячей воде для нужд отопления и горячего водоснабжения на объект. </w:t>
      </w:r>
      <w:proofErr w:type="gramStart"/>
      <w:r w:rsidRPr="005730D1">
        <w:rPr>
          <w:rFonts w:ascii="Times New Roman" w:hAnsi="Times New Roman" w:cs="Times New Roman"/>
          <w:sz w:val="28"/>
          <w:szCs w:val="28"/>
        </w:rPr>
        <w:t xml:space="preserve">Договором установлено, что учет принятой тепловой энергии для нужд отопления и учет горячей воды в жилом доме осуществляется по общедомовым приборам, </w:t>
      </w:r>
      <w:r w:rsidRPr="005730D1">
        <w:rPr>
          <w:rFonts w:ascii="Times New Roman" w:hAnsi="Times New Roman" w:cs="Times New Roman"/>
          <w:sz w:val="28"/>
          <w:szCs w:val="28"/>
        </w:rPr>
        <w:lastRenderedPageBreak/>
        <w:t>установленным на  объекте, и производится в соответствии с «Правилами коммерческого учета тепловой энергии, теплоносителя и договором».</w:t>
      </w:r>
      <w:proofErr w:type="gramEnd"/>
    </w:p>
    <w:p w:rsidR="00A00CFC" w:rsidRPr="005730D1" w:rsidRDefault="00A00CFC"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 xml:space="preserve">В период с 01.03.2017 г. по 30.04.2018 г. ТСЖ ЖК «Ломоносовский» произвело начисление платы ЖСК «Дом» за предоставленные </w:t>
      </w:r>
      <w:proofErr w:type="gramStart"/>
      <w:r w:rsidRPr="005730D1">
        <w:rPr>
          <w:rFonts w:ascii="Times New Roman" w:hAnsi="Times New Roman" w:cs="Times New Roman"/>
          <w:sz w:val="28"/>
          <w:szCs w:val="28"/>
        </w:rPr>
        <w:t>услуги</w:t>
      </w:r>
      <w:proofErr w:type="gramEnd"/>
      <w:r w:rsidRPr="005730D1">
        <w:rPr>
          <w:rFonts w:ascii="Times New Roman" w:hAnsi="Times New Roman" w:cs="Times New Roman"/>
          <w:sz w:val="28"/>
          <w:szCs w:val="28"/>
        </w:rPr>
        <w:t xml:space="preserve"> по Договору исходя из фактического потребления тепловой энергии и теплоносителя, определенных по показаниям общедомового прибора учета.</w:t>
      </w:r>
    </w:p>
    <w:p w:rsidR="00A00CFC" w:rsidRPr="005730D1" w:rsidRDefault="00A00CFC"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Расчет производился без учета норматива расхода тепловой энергии, используемой на подогрев холодной воды для предоставления коммунальной услуги по горячему водоснабжению, что противоречит порядку расчета такой платы, установленному нормативными правовыми актами.</w:t>
      </w:r>
    </w:p>
    <w:p w:rsidR="00A00CFC" w:rsidRPr="005730D1" w:rsidRDefault="00A00CFC"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Таким образом, указанные действия ТСЖ ЖК «Ломоносовский», приведшие к ущемлению интересов ЖСК «Дом», а также интересов неопределенного круга потребителей, содержат в себе признаки нарушения п. 10 части 1 статьи 10 Закона о защите конкуренции.</w:t>
      </w:r>
    </w:p>
    <w:p w:rsidR="00B06A80" w:rsidRPr="005730D1" w:rsidRDefault="00B06A80" w:rsidP="00837A8B">
      <w:pPr>
        <w:autoSpaceDE w:val="0"/>
        <w:autoSpaceDN w:val="0"/>
        <w:adjustRightInd w:val="0"/>
        <w:spacing w:after="0" w:line="360" w:lineRule="auto"/>
        <w:jc w:val="center"/>
        <w:rPr>
          <w:rFonts w:ascii="Times New Roman" w:hAnsi="Times New Roman" w:cs="Times New Roman"/>
          <w:b/>
          <w:sz w:val="28"/>
          <w:szCs w:val="28"/>
        </w:rPr>
      </w:pPr>
    </w:p>
    <w:p w:rsidR="00E5133F" w:rsidRPr="005730D1" w:rsidRDefault="00E5133F" w:rsidP="00837A8B">
      <w:pPr>
        <w:autoSpaceDE w:val="0"/>
        <w:autoSpaceDN w:val="0"/>
        <w:adjustRightInd w:val="0"/>
        <w:spacing w:after="0" w:line="360" w:lineRule="auto"/>
        <w:jc w:val="both"/>
        <w:rPr>
          <w:rFonts w:ascii="Times New Roman" w:hAnsi="Times New Roman" w:cs="Times New Roman"/>
          <w:b/>
          <w:sz w:val="28"/>
          <w:szCs w:val="28"/>
        </w:rPr>
      </w:pPr>
      <w:r w:rsidRPr="005730D1">
        <w:rPr>
          <w:rFonts w:ascii="Times New Roman" w:hAnsi="Times New Roman" w:cs="Times New Roman"/>
          <w:b/>
          <w:sz w:val="28"/>
          <w:szCs w:val="28"/>
        </w:rPr>
        <w:t>Типичные нарушения в сфере технологического присоединения:</w:t>
      </w:r>
    </w:p>
    <w:p w:rsidR="00E5133F" w:rsidRPr="005730D1" w:rsidRDefault="00E5133F" w:rsidP="00837A8B">
      <w:pPr>
        <w:pStyle w:val="aa"/>
        <w:numPr>
          <w:ilvl w:val="0"/>
          <w:numId w:val="3"/>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необоснованный отказ от технологического присоединения;</w:t>
      </w:r>
    </w:p>
    <w:p w:rsidR="00E5133F" w:rsidRPr="005730D1" w:rsidRDefault="00E5133F" w:rsidP="00837A8B">
      <w:pPr>
        <w:pStyle w:val="aa"/>
        <w:numPr>
          <w:ilvl w:val="0"/>
          <w:numId w:val="3"/>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необоснованное требование предоставления заявителем сведений и документов, не предусмотренных Правилами подключения;</w:t>
      </w:r>
    </w:p>
    <w:p w:rsidR="00E5133F" w:rsidRPr="005730D1" w:rsidRDefault="00E5133F" w:rsidP="00837A8B">
      <w:pPr>
        <w:pStyle w:val="aa"/>
        <w:numPr>
          <w:ilvl w:val="0"/>
          <w:numId w:val="3"/>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навязывание необоснованных условий договора и обязательств, не предусмотренных Правилами подключения.</w:t>
      </w:r>
    </w:p>
    <w:p w:rsidR="00B06A80" w:rsidRPr="005730D1" w:rsidRDefault="00B06A80" w:rsidP="00837A8B">
      <w:pPr>
        <w:autoSpaceDE w:val="0"/>
        <w:autoSpaceDN w:val="0"/>
        <w:adjustRightInd w:val="0"/>
        <w:spacing w:after="0" w:line="360" w:lineRule="auto"/>
        <w:jc w:val="both"/>
        <w:rPr>
          <w:rFonts w:ascii="Times New Roman" w:hAnsi="Times New Roman" w:cs="Times New Roman"/>
          <w:sz w:val="28"/>
          <w:szCs w:val="28"/>
        </w:rPr>
      </w:pPr>
    </w:p>
    <w:p w:rsidR="00B06A80" w:rsidRPr="005730D1" w:rsidRDefault="00B06A80" w:rsidP="00837A8B">
      <w:pPr>
        <w:autoSpaceDE w:val="0"/>
        <w:autoSpaceDN w:val="0"/>
        <w:adjustRightInd w:val="0"/>
        <w:spacing w:after="0" w:line="360" w:lineRule="auto"/>
        <w:jc w:val="center"/>
        <w:rPr>
          <w:rFonts w:ascii="Times New Roman" w:hAnsi="Times New Roman" w:cs="Times New Roman"/>
          <w:b/>
          <w:sz w:val="28"/>
          <w:szCs w:val="28"/>
        </w:rPr>
      </w:pPr>
    </w:p>
    <w:p w:rsidR="00B06A80" w:rsidRPr="005730D1" w:rsidRDefault="00B06A80" w:rsidP="00837A8B">
      <w:pPr>
        <w:autoSpaceDE w:val="0"/>
        <w:autoSpaceDN w:val="0"/>
        <w:adjustRightInd w:val="0"/>
        <w:spacing w:after="0" w:line="360" w:lineRule="auto"/>
        <w:jc w:val="center"/>
        <w:rPr>
          <w:rFonts w:ascii="Times New Roman" w:hAnsi="Times New Roman" w:cs="Times New Roman"/>
          <w:b/>
          <w:sz w:val="28"/>
          <w:szCs w:val="28"/>
        </w:rPr>
      </w:pPr>
    </w:p>
    <w:p w:rsidR="003F0990" w:rsidRPr="005730D1" w:rsidRDefault="003F0990" w:rsidP="00837A8B">
      <w:pPr>
        <w:autoSpaceDE w:val="0"/>
        <w:autoSpaceDN w:val="0"/>
        <w:adjustRightInd w:val="0"/>
        <w:spacing w:after="0" w:line="360" w:lineRule="auto"/>
        <w:rPr>
          <w:rFonts w:ascii="Times New Roman" w:hAnsi="Times New Roman" w:cs="Times New Roman"/>
          <w:b/>
          <w:sz w:val="28"/>
          <w:szCs w:val="28"/>
        </w:rPr>
      </w:pPr>
      <w:r w:rsidRPr="005730D1">
        <w:rPr>
          <w:rFonts w:ascii="Times New Roman" w:hAnsi="Times New Roman" w:cs="Times New Roman"/>
          <w:b/>
          <w:noProof/>
          <w:sz w:val="28"/>
          <w:szCs w:val="28"/>
          <w:lang w:eastAsia="ru-RU"/>
        </w:rPr>
        <w:lastRenderedPageBreak/>
        <w:drawing>
          <wp:anchor distT="0" distB="0" distL="114300" distR="114300" simplePos="0" relativeHeight="251661312" behindDoc="0" locked="0" layoutInCell="1" allowOverlap="1" wp14:anchorId="2FB738AD" wp14:editId="230602F7">
            <wp:simplePos x="0" y="0"/>
            <wp:positionH relativeFrom="margin">
              <wp:posOffset>-615315</wp:posOffset>
            </wp:positionH>
            <wp:positionV relativeFrom="margin">
              <wp:posOffset>-217170</wp:posOffset>
            </wp:positionV>
            <wp:extent cx="6755765" cy="5067300"/>
            <wp:effectExtent l="0" t="0" r="698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55765" cy="5067300"/>
                    </a:xfrm>
                    <a:prstGeom prst="rect">
                      <a:avLst/>
                    </a:prstGeom>
                  </pic:spPr>
                </pic:pic>
              </a:graphicData>
            </a:graphic>
            <wp14:sizeRelH relativeFrom="page">
              <wp14:pctWidth>0</wp14:pctWidth>
            </wp14:sizeRelH>
            <wp14:sizeRelV relativeFrom="page">
              <wp14:pctHeight>0</wp14:pctHeight>
            </wp14:sizeRelV>
          </wp:anchor>
        </w:drawing>
      </w:r>
    </w:p>
    <w:p w:rsidR="003F0990" w:rsidRPr="005730D1" w:rsidRDefault="003F0990" w:rsidP="00837A8B">
      <w:pPr>
        <w:autoSpaceDE w:val="0"/>
        <w:autoSpaceDN w:val="0"/>
        <w:adjustRightInd w:val="0"/>
        <w:spacing w:after="0" w:line="360" w:lineRule="auto"/>
        <w:jc w:val="both"/>
        <w:rPr>
          <w:rFonts w:ascii="Times New Roman" w:hAnsi="Times New Roman" w:cs="Times New Roman"/>
          <w:b/>
          <w:sz w:val="28"/>
          <w:szCs w:val="28"/>
        </w:rPr>
      </w:pPr>
      <w:r w:rsidRPr="005730D1">
        <w:rPr>
          <w:rFonts w:ascii="Times New Roman" w:hAnsi="Times New Roman" w:cs="Times New Roman"/>
          <w:b/>
          <w:sz w:val="28"/>
          <w:szCs w:val="28"/>
        </w:rPr>
        <w:t>Типичные нарушения в сфере энергосбережения:</w:t>
      </w:r>
    </w:p>
    <w:p w:rsidR="003F0990" w:rsidRPr="005730D1" w:rsidRDefault="003F0990" w:rsidP="00837A8B">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необоснованные отказ либо уклонение от осуществления деятельности по установке, замене и введению в эксплуатацию приборов учета энергетических</w:t>
      </w:r>
    </w:p>
    <w:p w:rsidR="003F0990" w:rsidRPr="005730D1" w:rsidRDefault="003F0990" w:rsidP="00837A8B">
      <w:pPr>
        <w:pStyle w:val="aa"/>
        <w:numPr>
          <w:ilvl w:val="0"/>
          <w:numId w:val="4"/>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необоснованное взимание платы за опломбировку приборов учета энергетических ресурсов</w:t>
      </w:r>
    </w:p>
    <w:p w:rsidR="00E5133F" w:rsidRPr="005730D1" w:rsidRDefault="00E5133F" w:rsidP="00837A8B">
      <w:pPr>
        <w:autoSpaceDE w:val="0"/>
        <w:autoSpaceDN w:val="0"/>
        <w:adjustRightInd w:val="0"/>
        <w:spacing w:after="0" w:line="360" w:lineRule="auto"/>
        <w:jc w:val="both"/>
        <w:rPr>
          <w:rFonts w:ascii="Times New Roman" w:hAnsi="Times New Roman" w:cs="Times New Roman"/>
          <w:b/>
          <w:sz w:val="28"/>
          <w:szCs w:val="28"/>
        </w:rPr>
      </w:pPr>
    </w:p>
    <w:p w:rsidR="003F0990" w:rsidRPr="005730D1" w:rsidRDefault="00E61503" w:rsidP="00837A8B">
      <w:pPr>
        <w:autoSpaceDE w:val="0"/>
        <w:autoSpaceDN w:val="0"/>
        <w:adjustRightInd w:val="0"/>
        <w:spacing w:after="0" w:line="360" w:lineRule="auto"/>
        <w:jc w:val="both"/>
        <w:rPr>
          <w:rFonts w:ascii="Times New Roman" w:hAnsi="Times New Roman" w:cs="Times New Roman"/>
          <w:b/>
          <w:sz w:val="28"/>
          <w:szCs w:val="28"/>
        </w:rPr>
      </w:pPr>
      <w:r w:rsidRPr="005730D1">
        <w:rPr>
          <w:rFonts w:ascii="Times New Roman" w:hAnsi="Times New Roman" w:cs="Times New Roman"/>
          <w:b/>
          <w:sz w:val="28"/>
          <w:szCs w:val="28"/>
        </w:rPr>
        <w:t>Типичные нарушения в сфере Стандартов раскрытия информации субъектами оптового и розничных рынков электрической энергии:</w:t>
      </w:r>
    </w:p>
    <w:p w:rsidR="00861F27" w:rsidRPr="005730D1" w:rsidRDefault="00861F27" w:rsidP="00837A8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730D1">
        <w:rPr>
          <w:rFonts w:ascii="Times New Roman" w:hAnsi="Times New Roman" w:cs="Times New Roman"/>
          <w:sz w:val="28"/>
          <w:szCs w:val="28"/>
        </w:rPr>
        <w:t xml:space="preserve">В соответствии со ст. 21 Федерального закона от 26.03.2003 №35-ФЗ «Об электроэнергетике», ст. 8 и 8.1 Федерального закона от 17.08.1995 №147-ФЗ «О естественных монополиях» определены требования к составу информации, раскрываемой субъектами оптового и розничных рынков </w:t>
      </w:r>
      <w:r w:rsidRPr="005730D1">
        <w:rPr>
          <w:rFonts w:ascii="Times New Roman" w:hAnsi="Times New Roman" w:cs="Times New Roman"/>
          <w:sz w:val="28"/>
          <w:szCs w:val="28"/>
        </w:rPr>
        <w:lastRenderedPageBreak/>
        <w:t>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w:t>
      </w:r>
      <w:proofErr w:type="gramEnd"/>
      <w:r w:rsidRPr="005730D1">
        <w:rPr>
          <w:rFonts w:ascii="Times New Roman" w:hAnsi="Times New Roman" w:cs="Times New Roman"/>
          <w:sz w:val="28"/>
          <w:szCs w:val="28"/>
        </w:rPr>
        <w:t xml:space="preserve"> ее раскрытия.</w:t>
      </w:r>
    </w:p>
    <w:p w:rsidR="00861F27" w:rsidRPr="005730D1" w:rsidRDefault="00861F27"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Раскрытие информации  в данном случае  -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861F27" w:rsidRPr="005730D1" w:rsidRDefault="00861F27" w:rsidP="00837A8B">
      <w:pPr>
        <w:autoSpaceDE w:val="0"/>
        <w:autoSpaceDN w:val="0"/>
        <w:adjustRightInd w:val="0"/>
        <w:spacing w:after="0" w:line="360" w:lineRule="auto"/>
        <w:jc w:val="both"/>
        <w:rPr>
          <w:rFonts w:ascii="Times New Roman" w:hAnsi="Times New Roman" w:cs="Times New Roman"/>
          <w:b/>
          <w:sz w:val="28"/>
          <w:szCs w:val="28"/>
        </w:rPr>
      </w:pPr>
      <w:r w:rsidRPr="005730D1">
        <w:rPr>
          <w:rFonts w:ascii="Times New Roman" w:hAnsi="Times New Roman" w:cs="Times New Roman"/>
          <w:b/>
          <w:sz w:val="28"/>
          <w:szCs w:val="28"/>
        </w:rPr>
        <w:t>Типичные нарушения размещения информации, предусмотренной Постановлением №24:</w:t>
      </w:r>
    </w:p>
    <w:p w:rsidR="00E61503" w:rsidRPr="005730D1" w:rsidRDefault="00E61503" w:rsidP="00837A8B">
      <w:pPr>
        <w:pStyle w:val="aa"/>
        <w:numPr>
          <w:ilvl w:val="0"/>
          <w:numId w:val="5"/>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нарушение сроков размещения обязательной информации;</w:t>
      </w:r>
    </w:p>
    <w:p w:rsidR="00E61503" w:rsidRPr="005730D1" w:rsidRDefault="00E61503" w:rsidP="00837A8B">
      <w:pPr>
        <w:pStyle w:val="aa"/>
        <w:numPr>
          <w:ilvl w:val="0"/>
          <w:numId w:val="5"/>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неразмещение обязательной информации вообще.</w:t>
      </w:r>
    </w:p>
    <w:p w:rsidR="003F0990" w:rsidRPr="005730D1" w:rsidRDefault="00861F27" w:rsidP="00837A8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730D1">
        <w:rPr>
          <w:rFonts w:ascii="Times New Roman" w:hAnsi="Times New Roman" w:cs="Times New Roman"/>
          <w:sz w:val="28"/>
          <w:szCs w:val="28"/>
        </w:rPr>
        <w:t>Наиболее часто не размещается информация, предусмотренная п</w:t>
      </w:r>
      <w:r w:rsidR="00E61503" w:rsidRPr="005730D1">
        <w:rPr>
          <w:rFonts w:ascii="Times New Roman" w:hAnsi="Times New Roman" w:cs="Times New Roman"/>
          <w:sz w:val="28"/>
          <w:szCs w:val="28"/>
        </w:rPr>
        <w:t>ункт</w:t>
      </w:r>
      <w:r w:rsidRPr="005730D1">
        <w:rPr>
          <w:rFonts w:ascii="Times New Roman" w:hAnsi="Times New Roman" w:cs="Times New Roman"/>
          <w:sz w:val="28"/>
          <w:szCs w:val="28"/>
        </w:rPr>
        <w:t>ами</w:t>
      </w:r>
      <w:r w:rsidR="00E61503" w:rsidRPr="005730D1">
        <w:rPr>
          <w:rFonts w:ascii="Times New Roman" w:hAnsi="Times New Roman" w:cs="Times New Roman"/>
          <w:sz w:val="28"/>
          <w:szCs w:val="28"/>
        </w:rPr>
        <w:t xml:space="preserve"> 9 (годовая финансовая (бухгалтерская) отчетность, структура и объем затрат на производство и реализацию товаров (работ, услуг), предложение о размере цен (тарифов), долгосрочных параметров регулирования и т.д.), 11 (о ценах (тарифах) на товары (работы, услуги) субъектов естественных монополий, условиях договоров и т.д.), 20 (информацию о деятельности </w:t>
      </w:r>
      <w:proofErr w:type="spellStart"/>
      <w:r w:rsidR="00E61503" w:rsidRPr="005730D1">
        <w:rPr>
          <w:rFonts w:ascii="Times New Roman" w:hAnsi="Times New Roman" w:cs="Times New Roman"/>
          <w:sz w:val="28"/>
          <w:szCs w:val="28"/>
        </w:rPr>
        <w:t>энергоснабжающей</w:t>
      </w:r>
      <w:proofErr w:type="spellEnd"/>
      <w:r w:rsidR="00E61503" w:rsidRPr="005730D1">
        <w:rPr>
          <w:rFonts w:ascii="Times New Roman" w:hAnsi="Times New Roman" w:cs="Times New Roman"/>
          <w:sz w:val="28"/>
          <w:szCs w:val="28"/>
        </w:rPr>
        <w:t xml:space="preserve">, </w:t>
      </w:r>
      <w:proofErr w:type="spellStart"/>
      <w:r w:rsidR="00E61503" w:rsidRPr="005730D1">
        <w:rPr>
          <w:rFonts w:ascii="Times New Roman" w:hAnsi="Times New Roman" w:cs="Times New Roman"/>
          <w:sz w:val="28"/>
          <w:szCs w:val="28"/>
        </w:rPr>
        <w:t>энергосбытовой</w:t>
      </w:r>
      <w:proofErr w:type="spellEnd"/>
      <w:r w:rsidR="00E61503" w:rsidRPr="005730D1">
        <w:rPr>
          <w:rFonts w:ascii="Times New Roman" w:hAnsi="Times New Roman" w:cs="Times New Roman"/>
          <w:sz w:val="28"/>
          <w:szCs w:val="28"/>
        </w:rPr>
        <w:t xml:space="preserve"> организации и гарантирующего поставщика</w:t>
      </w:r>
      <w:proofErr w:type="gramEnd"/>
      <w:r w:rsidR="00E61503" w:rsidRPr="005730D1">
        <w:rPr>
          <w:rFonts w:ascii="Times New Roman" w:hAnsi="Times New Roman" w:cs="Times New Roman"/>
          <w:sz w:val="28"/>
          <w:szCs w:val="28"/>
        </w:rPr>
        <w:t xml:space="preserve"> и т.д.)</w:t>
      </w:r>
      <w:r w:rsidRPr="005730D1">
        <w:rPr>
          <w:rFonts w:ascii="Times New Roman" w:hAnsi="Times New Roman" w:cs="Times New Roman"/>
          <w:sz w:val="28"/>
          <w:szCs w:val="28"/>
        </w:rPr>
        <w:t>.</w:t>
      </w:r>
    </w:p>
    <w:p w:rsidR="00E61503" w:rsidRPr="005730D1" w:rsidRDefault="00E61503" w:rsidP="00837A8B">
      <w:pPr>
        <w:autoSpaceDE w:val="0"/>
        <w:autoSpaceDN w:val="0"/>
        <w:adjustRightInd w:val="0"/>
        <w:spacing w:after="0" w:line="360" w:lineRule="auto"/>
        <w:rPr>
          <w:rFonts w:ascii="Times New Roman" w:hAnsi="Times New Roman" w:cs="Times New Roman"/>
          <w:b/>
          <w:sz w:val="28"/>
          <w:szCs w:val="28"/>
        </w:rPr>
      </w:pPr>
    </w:p>
    <w:p w:rsidR="00E61503" w:rsidRPr="005730D1" w:rsidRDefault="00B3657A" w:rsidP="00837A8B">
      <w:pPr>
        <w:autoSpaceDE w:val="0"/>
        <w:autoSpaceDN w:val="0"/>
        <w:adjustRightInd w:val="0"/>
        <w:spacing w:after="0" w:line="360" w:lineRule="auto"/>
        <w:jc w:val="center"/>
        <w:rPr>
          <w:rFonts w:ascii="Times New Roman" w:hAnsi="Times New Roman" w:cs="Times New Roman"/>
          <w:b/>
          <w:sz w:val="28"/>
          <w:szCs w:val="28"/>
        </w:rPr>
      </w:pPr>
      <w:r w:rsidRPr="005730D1">
        <w:rPr>
          <w:rFonts w:ascii="Times New Roman" w:hAnsi="Times New Roman" w:cs="Times New Roman"/>
          <w:b/>
          <w:sz w:val="28"/>
          <w:szCs w:val="28"/>
        </w:rPr>
        <w:t>Изменения</w:t>
      </w:r>
    </w:p>
    <w:p w:rsidR="00B3657A" w:rsidRPr="005730D1" w:rsidRDefault="00B3657A" w:rsidP="00837A8B">
      <w:pPr>
        <w:pStyle w:val="ae"/>
        <w:spacing w:line="360" w:lineRule="auto"/>
        <w:ind w:firstLine="708"/>
        <w:jc w:val="both"/>
        <w:rPr>
          <w:rFonts w:ascii="Times New Roman" w:hAnsi="Times New Roman" w:cs="Times New Roman"/>
          <w:sz w:val="28"/>
          <w:szCs w:val="28"/>
        </w:rPr>
      </w:pPr>
      <w:r w:rsidRPr="005730D1">
        <w:rPr>
          <w:rFonts w:ascii="Times New Roman" w:hAnsi="Times New Roman" w:cs="Times New Roman"/>
          <w:sz w:val="28"/>
          <w:szCs w:val="28"/>
        </w:rPr>
        <w:t>В соответствии с Указом Президента Российской Федерации от 21.12.2017 №618 «Об основных направлениях государственной политики по развитию конкуренции» развитие организованной (биржевой) торговли в Российской Федерации определено в качестве основополагающего принципа государственной политики по развитию конкуренции.</w:t>
      </w:r>
    </w:p>
    <w:p w:rsidR="00B3657A" w:rsidRPr="005730D1" w:rsidRDefault="00B3657A" w:rsidP="00837A8B">
      <w:pPr>
        <w:pStyle w:val="ae"/>
        <w:spacing w:line="360" w:lineRule="auto"/>
        <w:ind w:firstLine="708"/>
        <w:jc w:val="both"/>
        <w:rPr>
          <w:rFonts w:ascii="Times New Roman" w:hAnsi="Times New Roman" w:cs="Times New Roman"/>
          <w:sz w:val="28"/>
          <w:szCs w:val="28"/>
        </w:rPr>
      </w:pPr>
      <w:r w:rsidRPr="005730D1">
        <w:rPr>
          <w:rFonts w:ascii="Times New Roman" w:hAnsi="Times New Roman" w:cs="Times New Roman"/>
          <w:sz w:val="28"/>
          <w:szCs w:val="28"/>
        </w:rPr>
        <w:t xml:space="preserve">В целях реализации основных направлений государственной политики по развитию конкуренции Указом утвержден «Национальный план развития </w:t>
      </w:r>
      <w:r w:rsidRPr="005730D1">
        <w:rPr>
          <w:rFonts w:ascii="Times New Roman" w:hAnsi="Times New Roman" w:cs="Times New Roman"/>
          <w:sz w:val="28"/>
          <w:szCs w:val="28"/>
        </w:rPr>
        <w:lastRenderedPageBreak/>
        <w:t>конкуренции в Российской Федерации на 2018 - 2020 годы» (далее - Национальный план).</w:t>
      </w:r>
    </w:p>
    <w:p w:rsidR="00B3657A" w:rsidRPr="005730D1" w:rsidRDefault="00B3657A" w:rsidP="00837A8B">
      <w:pPr>
        <w:pStyle w:val="ae"/>
        <w:spacing w:line="360" w:lineRule="auto"/>
        <w:ind w:firstLine="708"/>
        <w:jc w:val="both"/>
        <w:rPr>
          <w:rFonts w:ascii="Times New Roman" w:hAnsi="Times New Roman" w:cs="Times New Roman"/>
          <w:sz w:val="28"/>
          <w:szCs w:val="28"/>
        </w:rPr>
      </w:pPr>
      <w:r w:rsidRPr="005730D1">
        <w:rPr>
          <w:rFonts w:ascii="Times New Roman" w:hAnsi="Times New Roman" w:cs="Times New Roman"/>
          <w:sz w:val="28"/>
          <w:szCs w:val="28"/>
        </w:rPr>
        <w:t>Одним из ожидаемых результатов реализации Национального плана в агропромышленном комплексе является расширение географии поставок и номенклатуры сельскохозяйственных товаров, реализуемых на организованных торгах.</w:t>
      </w:r>
    </w:p>
    <w:p w:rsidR="00E61503" w:rsidRPr="005730D1" w:rsidRDefault="00B3657A" w:rsidP="00837A8B">
      <w:pPr>
        <w:pStyle w:val="ae"/>
        <w:spacing w:line="360" w:lineRule="auto"/>
        <w:ind w:firstLine="708"/>
        <w:jc w:val="both"/>
        <w:rPr>
          <w:rFonts w:ascii="Times New Roman" w:hAnsi="Times New Roman" w:cs="Times New Roman"/>
          <w:sz w:val="28"/>
          <w:szCs w:val="28"/>
        </w:rPr>
      </w:pPr>
      <w:proofErr w:type="gramStart"/>
      <w:r w:rsidRPr="005730D1">
        <w:rPr>
          <w:rFonts w:ascii="Times New Roman" w:hAnsi="Times New Roman" w:cs="Times New Roman"/>
          <w:sz w:val="28"/>
          <w:szCs w:val="28"/>
        </w:rPr>
        <w:t xml:space="preserve">Развитие биржевой торговли сельскохозяйственной продукцией, сырьем и продовольствием позволит сформировать объективные ценовые индикаторы, характеризующие ситуацию на соответствующих товарных рынках, которыми могут пользоваться как </w:t>
      </w:r>
      <w:proofErr w:type="spellStart"/>
      <w:r w:rsidRPr="005730D1">
        <w:rPr>
          <w:rFonts w:ascii="Times New Roman" w:hAnsi="Times New Roman" w:cs="Times New Roman"/>
          <w:sz w:val="28"/>
          <w:szCs w:val="28"/>
        </w:rPr>
        <w:t>сельхозтоваропроизводители</w:t>
      </w:r>
      <w:proofErr w:type="spellEnd"/>
      <w:r w:rsidRPr="005730D1">
        <w:rPr>
          <w:rFonts w:ascii="Times New Roman" w:hAnsi="Times New Roman" w:cs="Times New Roman"/>
          <w:sz w:val="28"/>
          <w:szCs w:val="28"/>
        </w:rPr>
        <w:t xml:space="preserve"> при планировании своей деятельности, так и органы государственной власти при принятии решений по регулированию отрасли, а применение производных биржевых инструментов позволит снизить колебание цен, обусловленное сезонным фактором, и создаст для всех сельскохозяйственных товаропроизводителей дополнительные механизмы снижения</w:t>
      </w:r>
      <w:proofErr w:type="gramEnd"/>
      <w:r w:rsidRPr="005730D1">
        <w:rPr>
          <w:rFonts w:ascii="Times New Roman" w:hAnsi="Times New Roman" w:cs="Times New Roman"/>
          <w:sz w:val="28"/>
          <w:szCs w:val="28"/>
        </w:rPr>
        <w:t xml:space="preserve"> ценовых рисков.</w:t>
      </w:r>
    </w:p>
    <w:p w:rsidR="00E61503" w:rsidRPr="005730D1" w:rsidRDefault="00E61503" w:rsidP="00837A8B">
      <w:pPr>
        <w:autoSpaceDE w:val="0"/>
        <w:autoSpaceDN w:val="0"/>
        <w:adjustRightInd w:val="0"/>
        <w:spacing w:after="0" w:line="360" w:lineRule="auto"/>
        <w:jc w:val="both"/>
        <w:rPr>
          <w:rFonts w:ascii="Times New Roman" w:hAnsi="Times New Roman" w:cs="Times New Roman"/>
          <w:b/>
          <w:sz w:val="28"/>
          <w:szCs w:val="28"/>
        </w:rPr>
      </w:pPr>
      <w:r w:rsidRPr="005730D1">
        <w:rPr>
          <w:rFonts w:ascii="Times New Roman" w:hAnsi="Times New Roman" w:cs="Times New Roman"/>
          <w:b/>
          <w:sz w:val="28"/>
          <w:szCs w:val="28"/>
        </w:rPr>
        <w:t>Преимущества</w:t>
      </w:r>
    </w:p>
    <w:p w:rsidR="00E61503" w:rsidRPr="005730D1" w:rsidRDefault="00E61503" w:rsidP="00837A8B">
      <w:pPr>
        <w:pStyle w:val="aa"/>
        <w:numPr>
          <w:ilvl w:val="0"/>
          <w:numId w:val="6"/>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расширение географии поставок сельскохозяйственных товаров, реализуемых на организованных торгах;</w:t>
      </w:r>
    </w:p>
    <w:p w:rsidR="00E61503" w:rsidRPr="005730D1" w:rsidRDefault="00E61503" w:rsidP="00837A8B">
      <w:pPr>
        <w:pStyle w:val="aa"/>
        <w:numPr>
          <w:ilvl w:val="0"/>
          <w:numId w:val="6"/>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формирование объективных ценовых индикаторов, характеризующих ситуацию на соответствующих товарных рынках;</w:t>
      </w:r>
    </w:p>
    <w:p w:rsidR="00E61503" w:rsidRPr="005730D1" w:rsidRDefault="00E61503" w:rsidP="00837A8B">
      <w:pPr>
        <w:pStyle w:val="aa"/>
        <w:numPr>
          <w:ilvl w:val="0"/>
          <w:numId w:val="6"/>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дополнительные механизмы снижения ценовых рисков сельхозпроизводителей;</w:t>
      </w:r>
    </w:p>
    <w:p w:rsidR="00E61503" w:rsidRPr="005730D1" w:rsidRDefault="00E61503" w:rsidP="00837A8B">
      <w:pPr>
        <w:pStyle w:val="aa"/>
        <w:numPr>
          <w:ilvl w:val="0"/>
          <w:numId w:val="6"/>
        </w:numPr>
        <w:autoSpaceDE w:val="0"/>
        <w:autoSpaceDN w:val="0"/>
        <w:adjustRightInd w:val="0"/>
        <w:spacing w:after="0" w:line="360" w:lineRule="auto"/>
        <w:jc w:val="both"/>
        <w:rPr>
          <w:rFonts w:ascii="Times New Roman" w:hAnsi="Times New Roman" w:cs="Times New Roman"/>
          <w:sz w:val="28"/>
          <w:szCs w:val="28"/>
        </w:rPr>
      </w:pPr>
      <w:r w:rsidRPr="005730D1">
        <w:rPr>
          <w:rFonts w:ascii="Times New Roman" w:hAnsi="Times New Roman" w:cs="Times New Roman"/>
          <w:sz w:val="28"/>
          <w:szCs w:val="28"/>
        </w:rPr>
        <w:t>возможность быстрой реализации товара без значительных потерь в цене.</w:t>
      </w:r>
    </w:p>
    <w:p w:rsidR="00E61503" w:rsidRPr="005730D1" w:rsidRDefault="00E61503" w:rsidP="00837A8B">
      <w:pPr>
        <w:autoSpaceDE w:val="0"/>
        <w:autoSpaceDN w:val="0"/>
        <w:adjustRightInd w:val="0"/>
        <w:spacing w:after="0" w:line="360" w:lineRule="auto"/>
        <w:jc w:val="both"/>
        <w:rPr>
          <w:rFonts w:ascii="Times New Roman" w:hAnsi="Times New Roman" w:cs="Times New Roman"/>
          <w:sz w:val="28"/>
          <w:szCs w:val="28"/>
        </w:rPr>
      </w:pPr>
    </w:p>
    <w:p w:rsidR="00837A8B" w:rsidRDefault="003646EB"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 xml:space="preserve">Также при проведении мероприятий по вопросу развития биржевой торговли </w:t>
      </w:r>
      <w:proofErr w:type="spellStart"/>
      <w:r w:rsidRPr="005730D1">
        <w:rPr>
          <w:rFonts w:ascii="Times New Roman" w:hAnsi="Times New Roman" w:cs="Times New Roman"/>
          <w:sz w:val="28"/>
          <w:szCs w:val="28"/>
        </w:rPr>
        <w:t>агропродукцией</w:t>
      </w:r>
      <w:proofErr w:type="spellEnd"/>
      <w:r w:rsidRPr="005730D1">
        <w:rPr>
          <w:rFonts w:ascii="Times New Roman" w:hAnsi="Times New Roman" w:cs="Times New Roman"/>
          <w:sz w:val="28"/>
          <w:szCs w:val="28"/>
        </w:rPr>
        <w:t xml:space="preserve"> необходимо учитывать следующее.</w:t>
      </w:r>
    </w:p>
    <w:p w:rsidR="00837A8B" w:rsidRDefault="003646EB" w:rsidP="00837A8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730D1">
        <w:rPr>
          <w:rFonts w:ascii="Times New Roman" w:hAnsi="Times New Roman" w:cs="Times New Roman"/>
          <w:sz w:val="28"/>
          <w:szCs w:val="28"/>
        </w:rPr>
        <w:t xml:space="preserve">Правительство Российской Федерации своим постановлением от 23.07.2013 N 623 (далее - Постановление 623) утвердило Положение о </w:t>
      </w:r>
      <w:r w:rsidRPr="005730D1">
        <w:rPr>
          <w:rFonts w:ascii="Times New Roman" w:hAnsi="Times New Roman" w:cs="Times New Roman"/>
          <w:sz w:val="28"/>
          <w:szCs w:val="28"/>
        </w:rPr>
        <w:lastRenderedPageBreak/>
        <w:t>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(далее - Положение)</w:t>
      </w:r>
      <w:r w:rsidR="00837A8B">
        <w:rPr>
          <w:rFonts w:ascii="Times New Roman" w:hAnsi="Times New Roman" w:cs="Times New Roman"/>
          <w:sz w:val="28"/>
          <w:szCs w:val="28"/>
        </w:rPr>
        <w:t>.</w:t>
      </w:r>
      <w:proofErr w:type="gramEnd"/>
    </w:p>
    <w:p w:rsidR="00837A8B" w:rsidRDefault="003646EB"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Так, в соответствии с подпунктом г) пункта 2 Положения биржам, соответствующим требованиям законодательства Российской Федерации об организованных торгах, предоставляется информация о внебиржевых договорах в отношении пшеницы 3-го и 4-го класса при объеме реализации группой лиц производителя за предшествующий год свыше 10 тыс. тонн и объеме сделки более 60 тонн.</w:t>
      </w:r>
    </w:p>
    <w:p w:rsidR="00837A8B" w:rsidRDefault="003646EB"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Предоставлению на биржу подлежит информация о внебиржевых договорах в отношении пшеницы 3-го и 4-го класса, заключенных производителями этих товаров, лицами, входящими в группу лиц с производителями, или лицами, действующими в интересах и за счет указанных лиц (пункт 6 Положения).</w:t>
      </w:r>
    </w:p>
    <w:p w:rsidR="00837A8B" w:rsidRDefault="003646EB" w:rsidP="00837A8B">
      <w:pPr>
        <w:autoSpaceDE w:val="0"/>
        <w:autoSpaceDN w:val="0"/>
        <w:adjustRightInd w:val="0"/>
        <w:spacing w:after="0" w:line="360" w:lineRule="auto"/>
        <w:ind w:firstLine="709"/>
        <w:jc w:val="both"/>
        <w:rPr>
          <w:rFonts w:ascii="Times New Roman" w:hAnsi="Times New Roman" w:cs="Times New Roman"/>
          <w:sz w:val="28"/>
          <w:szCs w:val="28"/>
        </w:rPr>
      </w:pPr>
      <w:r w:rsidRPr="005730D1">
        <w:rPr>
          <w:rFonts w:ascii="Times New Roman" w:hAnsi="Times New Roman" w:cs="Times New Roman"/>
          <w:sz w:val="28"/>
          <w:szCs w:val="28"/>
        </w:rPr>
        <w:t>В соответствии с пунктом 8 Положения обязанность своевременного предоставления полной и достоверной информации о внебиржевом договоре возлагается на лицо, осуществившее отчуждение биржевого товара на внебиржевом рынке (далее - лицо, заключившее внебиржевой договор).</w:t>
      </w:r>
    </w:p>
    <w:p w:rsidR="003646EB" w:rsidRPr="005730D1" w:rsidRDefault="003646EB" w:rsidP="00837A8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730D1">
        <w:rPr>
          <w:rFonts w:ascii="Times New Roman" w:hAnsi="Times New Roman" w:cs="Times New Roman"/>
          <w:sz w:val="28"/>
          <w:szCs w:val="28"/>
        </w:rPr>
        <w:t>Нарушение порядка и (или) сроков предоставления информации о внебиржевых договорах, в том числе предоставление неполной и (или) недостоверной информации, а равно непредоставление такой информации в соответствии с пунктом 6 статьи 14.24 Кодекса Российской Федерации об административных правонарушениях (далее - КоАП РФ) влечет наложение административного штрафа на граждан в размере от одной тысячи до двух тысяч пятисот рублей;</w:t>
      </w:r>
      <w:proofErr w:type="gramEnd"/>
      <w:r w:rsidRPr="005730D1">
        <w:rPr>
          <w:rFonts w:ascii="Times New Roman" w:hAnsi="Times New Roman" w:cs="Times New Roman"/>
          <w:sz w:val="28"/>
          <w:szCs w:val="28"/>
        </w:rPr>
        <w:t xml:space="preserve"> на должностн</w:t>
      </w:r>
      <w:bookmarkStart w:id="1" w:name="_GoBack"/>
      <w:bookmarkEnd w:id="1"/>
      <w:r w:rsidRPr="005730D1">
        <w:rPr>
          <w:rFonts w:ascii="Times New Roman" w:hAnsi="Times New Roman" w:cs="Times New Roman"/>
          <w:sz w:val="28"/>
          <w:szCs w:val="28"/>
        </w:rPr>
        <w:t>ых лиц - от двадцати тысяч до тридцати тысяч рублей; на юридических лиц - от трехсот тысяч до пятисот тысяч рублей.</w:t>
      </w:r>
    </w:p>
    <w:p w:rsidR="00E61503" w:rsidRPr="00E61503" w:rsidRDefault="00E61503" w:rsidP="003646EB">
      <w:pPr>
        <w:autoSpaceDE w:val="0"/>
        <w:autoSpaceDN w:val="0"/>
        <w:adjustRightInd w:val="0"/>
        <w:spacing w:after="0" w:line="360" w:lineRule="auto"/>
        <w:jc w:val="both"/>
        <w:rPr>
          <w:rFonts w:ascii="Times New Roman" w:hAnsi="Times New Roman" w:cs="Times New Roman"/>
          <w:sz w:val="28"/>
          <w:szCs w:val="28"/>
        </w:rPr>
      </w:pPr>
    </w:p>
    <w:sectPr w:rsidR="00E61503" w:rsidRPr="00E6150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F2" w:rsidRDefault="00240FF2" w:rsidP="00222CB3">
      <w:pPr>
        <w:spacing w:after="0" w:line="240" w:lineRule="auto"/>
      </w:pPr>
      <w:r>
        <w:separator/>
      </w:r>
    </w:p>
  </w:endnote>
  <w:endnote w:type="continuationSeparator" w:id="0">
    <w:p w:rsidR="00240FF2" w:rsidRDefault="00240FF2" w:rsidP="0022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70903"/>
      <w:docPartObj>
        <w:docPartGallery w:val="Page Numbers (Bottom of Page)"/>
        <w:docPartUnique/>
      </w:docPartObj>
    </w:sdtPr>
    <w:sdtEndPr/>
    <w:sdtContent>
      <w:p w:rsidR="00222CB3" w:rsidRDefault="00222CB3">
        <w:pPr>
          <w:pStyle w:val="a6"/>
          <w:jc w:val="right"/>
        </w:pPr>
        <w:r>
          <w:fldChar w:fldCharType="begin"/>
        </w:r>
        <w:r>
          <w:instrText>PAGE   \* MERGEFORMAT</w:instrText>
        </w:r>
        <w:r>
          <w:fldChar w:fldCharType="separate"/>
        </w:r>
        <w:r w:rsidR="00837A8B">
          <w:rPr>
            <w:noProof/>
          </w:rPr>
          <w:t>24</w:t>
        </w:r>
        <w:r>
          <w:fldChar w:fldCharType="end"/>
        </w:r>
      </w:p>
    </w:sdtContent>
  </w:sdt>
  <w:p w:rsidR="00222CB3" w:rsidRDefault="00222C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F2" w:rsidRDefault="00240FF2" w:rsidP="00222CB3">
      <w:pPr>
        <w:spacing w:after="0" w:line="240" w:lineRule="auto"/>
      </w:pPr>
      <w:r>
        <w:separator/>
      </w:r>
    </w:p>
  </w:footnote>
  <w:footnote w:type="continuationSeparator" w:id="0">
    <w:p w:rsidR="00240FF2" w:rsidRDefault="00240FF2" w:rsidP="00222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167"/>
    <w:multiLevelType w:val="hybridMultilevel"/>
    <w:tmpl w:val="4F0E2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122A2"/>
    <w:multiLevelType w:val="hybridMultilevel"/>
    <w:tmpl w:val="9B7EC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F50732"/>
    <w:multiLevelType w:val="hybridMultilevel"/>
    <w:tmpl w:val="868AF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1027AC"/>
    <w:multiLevelType w:val="hybridMultilevel"/>
    <w:tmpl w:val="3182A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BE1CC7"/>
    <w:multiLevelType w:val="hybridMultilevel"/>
    <w:tmpl w:val="5E18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A02BAF"/>
    <w:multiLevelType w:val="hybridMultilevel"/>
    <w:tmpl w:val="7CEE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23"/>
    <w:rsid w:val="00007127"/>
    <w:rsid w:val="00042609"/>
    <w:rsid w:val="00084D23"/>
    <w:rsid w:val="00152D9F"/>
    <w:rsid w:val="001934A4"/>
    <w:rsid w:val="00195296"/>
    <w:rsid w:val="00196D95"/>
    <w:rsid w:val="00222CB3"/>
    <w:rsid w:val="00240FF2"/>
    <w:rsid w:val="00270351"/>
    <w:rsid w:val="00322619"/>
    <w:rsid w:val="003646EB"/>
    <w:rsid w:val="003F0990"/>
    <w:rsid w:val="0047532D"/>
    <w:rsid w:val="004C23D8"/>
    <w:rsid w:val="004C3EC7"/>
    <w:rsid w:val="0055120F"/>
    <w:rsid w:val="005730D1"/>
    <w:rsid w:val="00580B77"/>
    <w:rsid w:val="006622F5"/>
    <w:rsid w:val="00691950"/>
    <w:rsid w:val="006919C3"/>
    <w:rsid w:val="006A4D51"/>
    <w:rsid w:val="006C31C6"/>
    <w:rsid w:val="006E20E8"/>
    <w:rsid w:val="006F0389"/>
    <w:rsid w:val="00773D57"/>
    <w:rsid w:val="00800A95"/>
    <w:rsid w:val="00806FC1"/>
    <w:rsid w:val="00837A8B"/>
    <w:rsid w:val="008528ED"/>
    <w:rsid w:val="00861F27"/>
    <w:rsid w:val="008C10A8"/>
    <w:rsid w:val="008D6E92"/>
    <w:rsid w:val="00967923"/>
    <w:rsid w:val="00A00CFC"/>
    <w:rsid w:val="00A23005"/>
    <w:rsid w:val="00A83D27"/>
    <w:rsid w:val="00A86FE6"/>
    <w:rsid w:val="00A911C6"/>
    <w:rsid w:val="00A966F2"/>
    <w:rsid w:val="00AC0EB5"/>
    <w:rsid w:val="00B06A80"/>
    <w:rsid w:val="00B3657A"/>
    <w:rsid w:val="00B75BAB"/>
    <w:rsid w:val="00BB6BA3"/>
    <w:rsid w:val="00C25604"/>
    <w:rsid w:val="00C97848"/>
    <w:rsid w:val="00CA3825"/>
    <w:rsid w:val="00CB12A4"/>
    <w:rsid w:val="00DB6BB9"/>
    <w:rsid w:val="00DF53F4"/>
    <w:rsid w:val="00E5133F"/>
    <w:rsid w:val="00E61503"/>
    <w:rsid w:val="00E9433E"/>
    <w:rsid w:val="00EE6B81"/>
    <w:rsid w:val="00F01CA5"/>
    <w:rsid w:val="00F24B0D"/>
    <w:rsid w:val="00F7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4D23"/>
    <w:rPr>
      <w:i/>
      <w:iCs/>
    </w:rPr>
  </w:style>
  <w:style w:type="character" w:customStyle="1" w:styleId="10">
    <w:name w:val="Заголовок 1 Знак"/>
    <w:basedOn w:val="a0"/>
    <w:link w:val="1"/>
    <w:uiPriority w:val="9"/>
    <w:rsid w:val="00F75975"/>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222C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CB3"/>
  </w:style>
  <w:style w:type="paragraph" w:styleId="a6">
    <w:name w:val="footer"/>
    <w:basedOn w:val="a"/>
    <w:link w:val="a7"/>
    <w:uiPriority w:val="99"/>
    <w:unhideWhenUsed/>
    <w:rsid w:val="00222C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CB3"/>
  </w:style>
  <w:style w:type="paragraph" w:styleId="a8">
    <w:name w:val="Balloon Text"/>
    <w:basedOn w:val="a"/>
    <w:link w:val="a9"/>
    <w:uiPriority w:val="99"/>
    <w:semiHidden/>
    <w:unhideWhenUsed/>
    <w:rsid w:val="00222C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CB3"/>
    <w:rPr>
      <w:rFonts w:ascii="Tahoma" w:hAnsi="Tahoma" w:cs="Tahoma"/>
      <w:sz w:val="16"/>
      <w:szCs w:val="16"/>
    </w:rPr>
  </w:style>
  <w:style w:type="paragraph" w:styleId="aa">
    <w:name w:val="List Paragraph"/>
    <w:basedOn w:val="a"/>
    <w:uiPriority w:val="34"/>
    <w:qFormat/>
    <w:rsid w:val="00196D95"/>
    <w:pPr>
      <w:ind w:left="720"/>
      <w:contextualSpacing/>
    </w:pPr>
  </w:style>
  <w:style w:type="table" w:styleId="ab">
    <w:name w:val="Table Grid"/>
    <w:basedOn w:val="a1"/>
    <w:uiPriority w:val="59"/>
    <w:rsid w:val="00CA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A3825"/>
    <w:rPr>
      <w:color w:val="0000FF" w:themeColor="hyperlink"/>
      <w:u w:val="single"/>
    </w:rPr>
  </w:style>
  <w:style w:type="character" w:customStyle="1" w:styleId="ad">
    <w:name w:val="Основной текст_"/>
    <w:basedOn w:val="a0"/>
    <w:link w:val="11"/>
    <w:rsid w:val="00CA3825"/>
    <w:rPr>
      <w:rFonts w:ascii="Times New Roman" w:eastAsia="Times New Roman" w:hAnsi="Times New Roman" w:cs="Times New Roman"/>
      <w:spacing w:val="-1"/>
      <w:shd w:val="clear" w:color="auto" w:fill="FFFFFF"/>
    </w:rPr>
  </w:style>
  <w:style w:type="paragraph" w:customStyle="1" w:styleId="11">
    <w:name w:val="Основной текст1"/>
    <w:basedOn w:val="a"/>
    <w:link w:val="ad"/>
    <w:rsid w:val="00CA3825"/>
    <w:pPr>
      <w:widowControl w:val="0"/>
      <w:shd w:val="clear" w:color="auto" w:fill="FFFFFF"/>
      <w:spacing w:after="0" w:line="312" w:lineRule="exact"/>
      <w:jc w:val="both"/>
    </w:pPr>
    <w:rPr>
      <w:rFonts w:ascii="Times New Roman" w:eastAsia="Times New Roman" w:hAnsi="Times New Roman" w:cs="Times New Roman"/>
      <w:spacing w:val="-1"/>
    </w:rPr>
  </w:style>
  <w:style w:type="paragraph" w:styleId="ae">
    <w:name w:val="No Spacing"/>
    <w:uiPriority w:val="1"/>
    <w:qFormat/>
    <w:rsid w:val="00B36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4D23"/>
    <w:rPr>
      <w:i/>
      <w:iCs/>
    </w:rPr>
  </w:style>
  <w:style w:type="character" w:customStyle="1" w:styleId="10">
    <w:name w:val="Заголовок 1 Знак"/>
    <w:basedOn w:val="a0"/>
    <w:link w:val="1"/>
    <w:uiPriority w:val="9"/>
    <w:rsid w:val="00F75975"/>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222C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2CB3"/>
  </w:style>
  <w:style w:type="paragraph" w:styleId="a6">
    <w:name w:val="footer"/>
    <w:basedOn w:val="a"/>
    <w:link w:val="a7"/>
    <w:uiPriority w:val="99"/>
    <w:unhideWhenUsed/>
    <w:rsid w:val="00222C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CB3"/>
  </w:style>
  <w:style w:type="paragraph" w:styleId="a8">
    <w:name w:val="Balloon Text"/>
    <w:basedOn w:val="a"/>
    <w:link w:val="a9"/>
    <w:uiPriority w:val="99"/>
    <w:semiHidden/>
    <w:unhideWhenUsed/>
    <w:rsid w:val="00222C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CB3"/>
    <w:rPr>
      <w:rFonts w:ascii="Tahoma" w:hAnsi="Tahoma" w:cs="Tahoma"/>
      <w:sz w:val="16"/>
      <w:szCs w:val="16"/>
    </w:rPr>
  </w:style>
  <w:style w:type="paragraph" w:styleId="aa">
    <w:name w:val="List Paragraph"/>
    <w:basedOn w:val="a"/>
    <w:uiPriority w:val="34"/>
    <w:qFormat/>
    <w:rsid w:val="00196D95"/>
    <w:pPr>
      <w:ind w:left="720"/>
      <w:contextualSpacing/>
    </w:pPr>
  </w:style>
  <w:style w:type="table" w:styleId="ab">
    <w:name w:val="Table Grid"/>
    <w:basedOn w:val="a1"/>
    <w:uiPriority w:val="59"/>
    <w:rsid w:val="00CA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A3825"/>
    <w:rPr>
      <w:color w:val="0000FF" w:themeColor="hyperlink"/>
      <w:u w:val="single"/>
    </w:rPr>
  </w:style>
  <w:style w:type="character" w:customStyle="1" w:styleId="ad">
    <w:name w:val="Основной текст_"/>
    <w:basedOn w:val="a0"/>
    <w:link w:val="11"/>
    <w:rsid w:val="00CA3825"/>
    <w:rPr>
      <w:rFonts w:ascii="Times New Roman" w:eastAsia="Times New Roman" w:hAnsi="Times New Roman" w:cs="Times New Roman"/>
      <w:spacing w:val="-1"/>
      <w:shd w:val="clear" w:color="auto" w:fill="FFFFFF"/>
    </w:rPr>
  </w:style>
  <w:style w:type="paragraph" w:customStyle="1" w:styleId="11">
    <w:name w:val="Основной текст1"/>
    <w:basedOn w:val="a"/>
    <w:link w:val="ad"/>
    <w:rsid w:val="00CA3825"/>
    <w:pPr>
      <w:widowControl w:val="0"/>
      <w:shd w:val="clear" w:color="auto" w:fill="FFFFFF"/>
      <w:spacing w:after="0" w:line="312" w:lineRule="exact"/>
      <w:jc w:val="both"/>
    </w:pPr>
    <w:rPr>
      <w:rFonts w:ascii="Times New Roman" w:eastAsia="Times New Roman" w:hAnsi="Times New Roman" w:cs="Times New Roman"/>
      <w:spacing w:val="-1"/>
    </w:rPr>
  </w:style>
  <w:style w:type="paragraph" w:styleId="ae">
    <w:name w:val="No Spacing"/>
    <w:uiPriority w:val="1"/>
    <w:qFormat/>
    <w:rsid w:val="00B36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letoff.ru/"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ADD6D81F2AAE82A25D06B012CE2E23A20D995F3F8F96ADFDD92F1A5B1F37A5DA92C7E9BCBZ6t3N" TargetMode="External"/><Relationship Id="rId4" Type="http://schemas.openxmlformats.org/officeDocument/2006/relationships/settings" Target="settings.xml"/><Relationship Id="rId9" Type="http://schemas.openxmlformats.org/officeDocument/2006/relationships/hyperlink" Target="consultantplus://offline/ref=1ADD6D81F2AAE82A25D06B012CE2E23A20D995F3F8F96ADFDD92F1A5B1F37A5DA92C7E9BC9Z6t8N"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5169</Words>
  <Characters>29468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Шендрик О.А.</cp:lastModifiedBy>
  <cp:revision>12</cp:revision>
  <cp:lastPrinted>2018-06-14T06:39:00Z</cp:lastPrinted>
  <dcterms:created xsi:type="dcterms:W3CDTF">2018-06-21T13:42:00Z</dcterms:created>
  <dcterms:modified xsi:type="dcterms:W3CDTF">2018-06-22T08:01:00Z</dcterms:modified>
</cp:coreProperties>
</file>